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2AB2" w14:textId="556970FF" w:rsidR="00261396" w:rsidRPr="006B528B" w:rsidRDefault="00261396" w:rsidP="006B528B">
      <w:pPr>
        <w:widowControl w:val="0"/>
        <w:pBdr>
          <w:bottom w:val="single" w:sz="2" w:space="0" w:color="000000"/>
        </w:pBdr>
        <w:jc w:val="center"/>
        <w:rPr>
          <w:rFonts w:ascii="Calibri" w:eastAsia="Arial Unicode MS" w:hAnsi="Calibri" w:cs="Calibri"/>
          <w:b/>
          <w:bCs/>
          <w:smallCaps/>
          <w:color w:val="000000"/>
          <w:spacing w:val="40"/>
          <w:sz w:val="24"/>
          <w:szCs w:val="24"/>
          <w:u w:color="000000"/>
        </w:rPr>
      </w:pPr>
      <w:r w:rsidRPr="006B528B">
        <w:rPr>
          <w:rFonts w:ascii="Calibri" w:eastAsia="Arial Unicode MS" w:hAnsi="Calibri" w:cs="Calibri"/>
          <w:b/>
          <w:bCs/>
          <w:smallCaps/>
          <w:color w:val="000000"/>
          <w:spacing w:val="40"/>
          <w:sz w:val="24"/>
          <w:szCs w:val="24"/>
          <w:u w:color="000000"/>
        </w:rPr>
        <w:t>VERBALE DI RIUNIONE - RESOCONTO SOMMARIO</w:t>
      </w:r>
    </w:p>
    <w:p w14:paraId="0A40331F" w14:textId="7D8B2C99" w:rsidR="00261396" w:rsidRDefault="00261396" w:rsidP="00015A12">
      <w:pPr>
        <w:widowControl w:val="0"/>
        <w:jc w:val="both"/>
        <w:rPr>
          <w:rFonts w:ascii="Calibri" w:eastAsia="Arial Unicode MS" w:hAnsi="Calibri" w:cs="Calibri"/>
          <w:color w:val="000000"/>
          <w:sz w:val="22"/>
          <w:szCs w:val="22"/>
          <w:u w:color="000000"/>
        </w:rPr>
      </w:pPr>
      <w:r w:rsidRPr="00BC30AB">
        <w:rPr>
          <w:rFonts w:ascii="Calibri" w:eastAsia="Arial Unicode MS" w:hAnsi="Calibri" w:cs="Calibri"/>
          <w:color w:val="000000"/>
          <w:sz w:val="22"/>
          <w:szCs w:val="22"/>
          <w:u w:color="000000"/>
        </w:rPr>
        <w:t xml:space="preserve">L’anno </w:t>
      </w:r>
      <w:r w:rsidRPr="00BC30AB">
        <w:rPr>
          <w:rFonts w:ascii="Calibri" w:eastAsia="Arial Unicode MS" w:hAnsi="Calibri" w:cs="Calibri"/>
          <w:b/>
          <w:bCs/>
          <w:color w:val="000000"/>
          <w:sz w:val="22"/>
          <w:szCs w:val="22"/>
          <w:u w:color="000000"/>
        </w:rPr>
        <w:t>20</w:t>
      </w:r>
      <w:r w:rsidR="002A58D6" w:rsidRPr="00BC30AB">
        <w:rPr>
          <w:rFonts w:ascii="Calibri" w:eastAsia="Arial Unicode MS" w:hAnsi="Calibri" w:cs="Calibri"/>
          <w:b/>
          <w:bCs/>
          <w:color w:val="000000"/>
          <w:sz w:val="22"/>
          <w:szCs w:val="22"/>
          <w:u w:color="000000"/>
        </w:rPr>
        <w:t>2</w:t>
      </w:r>
      <w:r w:rsidR="00EF046D" w:rsidRPr="00BC30AB">
        <w:rPr>
          <w:rFonts w:ascii="Calibri" w:eastAsia="Arial Unicode MS" w:hAnsi="Calibri" w:cs="Calibri"/>
          <w:b/>
          <w:bCs/>
          <w:color w:val="000000"/>
          <w:sz w:val="22"/>
          <w:szCs w:val="22"/>
          <w:u w:color="000000"/>
        </w:rPr>
        <w:t>2</w:t>
      </w:r>
      <w:r w:rsidRPr="00BC30AB">
        <w:rPr>
          <w:rFonts w:ascii="Calibri" w:eastAsia="Arial Unicode MS" w:hAnsi="Calibri" w:cs="Calibri"/>
          <w:color w:val="000000"/>
          <w:sz w:val="22"/>
          <w:szCs w:val="22"/>
          <w:u w:color="000000"/>
        </w:rPr>
        <w:t>, il giorno</w:t>
      </w:r>
      <w:r w:rsidR="00787B03" w:rsidRPr="00BC30AB">
        <w:rPr>
          <w:rFonts w:ascii="Calibri" w:eastAsia="Arial Unicode MS" w:hAnsi="Calibri" w:cs="Calibri"/>
          <w:color w:val="000000"/>
          <w:sz w:val="22"/>
          <w:szCs w:val="22"/>
          <w:u w:color="000000"/>
        </w:rPr>
        <w:t xml:space="preserve"> </w:t>
      </w:r>
      <w:r w:rsidR="001C4440" w:rsidRPr="001C4440">
        <w:rPr>
          <w:rFonts w:ascii="Calibri" w:eastAsia="Arial Unicode MS" w:hAnsi="Calibri" w:cs="Calibri"/>
          <w:b/>
          <w:bCs/>
          <w:color w:val="000000"/>
          <w:sz w:val="22"/>
          <w:szCs w:val="22"/>
          <w:u w:color="000000"/>
        </w:rPr>
        <w:t>30</w:t>
      </w:r>
      <w:r w:rsidR="00787B03" w:rsidRPr="00BC30AB">
        <w:rPr>
          <w:rFonts w:ascii="Calibri" w:eastAsia="Arial Unicode MS" w:hAnsi="Calibri" w:cs="Calibri"/>
          <w:color w:val="000000"/>
          <w:sz w:val="22"/>
          <w:szCs w:val="22"/>
          <w:u w:color="000000"/>
        </w:rPr>
        <w:t xml:space="preserve"> </w:t>
      </w:r>
      <w:r w:rsidRPr="00BC30AB">
        <w:rPr>
          <w:rFonts w:ascii="Calibri" w:eastAsia="Arial Unicode MS" w:hAnsi="Calibri" w:cs="Calibri"/>
          <w:color w:val="000000"/>
          <w:sz w:val="22"/>
          <w:szCs w:val="22"/>
          <w:u w:color="000000"/>
        </w:rPr>
        <w:t>del mese di</w:t>
      </w:r>
      <w:r w:rsidRPr="00BC30AB">
        <w:rPr>
          <w:rFonts w:ascii="Calibri" w:eastAsia="Arial Unicode MS" w:hAnsi="Calibri" w:cs="Calibri"/>
          <w:b/>
          <w:color w:val="000000"/>
          <w:sz w:val="22"/>
          <w:szCs w:val="22"/>
          <w:u w:color="000000"/>
        </w:rPr>
        <w:t xml:space="preserve"> </w:t>
      </w:r>
      <w:r w:rsidR="001C4440">
        <w:rPr>
          <w:rFonts w:ascii="Calibri" w:eastAsia="Arial Unicode MS" w:hAnsi="Calibri" w:cs="Calibri"/>
          <w:b/>
          <w:color w:val="000000"/>
          <w:sz w:val="22"/>
          <w:szCs w:val="22"/>
          <w:u w:color="000000"/>
        </w:rPr>
        <w:t>novembre</w:t>
      </w:r>
      <w:r w:rsidRPr="00BC30AB">
        <w:rPr>
          <w:rFonts w:ascii="Calibri" w:eastAsia="Arial Unicode MS" w:hAnsi="Calibri" w:cs="Calibri"/>
          <w:b/>
          <w:color w:val="000000"/>
          <w:sz w:val="22"/>
          <w:szCs w:val="22"/>
          <w:u w:color="000000"/>
        </w:rPr>
        <w:t xml:space="preserve"> </w:t>
      </w:r>
      <w:r w:rsidRPr="00BC30AB">
        <w:rPr>
          <w:rFonts w:ascii="Calibri" w:eastAsia="Arial Unicode MS" w:hAnsi="Calibri" w:cs="Calibri"/>
          <w:color w:val="000000"/>
          <w:sz w:val="22"/>
          <w:szCs w:val="22"/>
          <w:u w:color="000000"/>
        </w:rPr>
        <w:t xml:space="preserve">in Cagliari, alle ore </w:t>
      </w:r>
      <w:r w:rsidR="00254190" w:rsidRPr="00BC30AB">
        <w:rPr>
          <w:rFonts w:ascii="Calibri" w:eastAsia="Arial Unicode MS" w:hAnsi="Calibri" w:cs="Calibri"/>
          <w:color w:val="000000"/>
          <w:sz w:val="22"/>
          <w:szCs w:val="22"/>
          <w:u w:color="000000"/>
        </w:rPr>
        <w:t>1</w:t>
      </w:r>
      <w:r w:rsidR="00305526">
        <w:rPr>
          <w:rFonts w:ascii="Calibri" w:eastAsia="Arial Unicode MS" w:hAnsi="Calibri" w:cs="Calibri"/>
          <w:color w:val="000000"/>
          <w:sz w:val="22"/>
          <w:szCs w:val="22"/>
          <w:u w:color="000000"/>
        </w:rPr>
        <w:t>2:3</w:t>
      </w:r>
      <w:r w:rsidR="009F2539">
        <w:rPr>
          <w:rFonts w:ascii="Calibri" w:eastAsia="Arial Unicode MS" w:hAnsi="Calibri" w:cs="Calibri"/>
          <w:color w:val="000000"/>
          <w:sz w:val="22"/>
          <w:szCs w:val="22"/>
          <w:u w:color="000000"/>
        </w:rPr>
        <w:t>0</w:t>
      </w:r>
      <w:r w:rsidR="00743F23" w:rsidRPr="00BC30AB">
        <w:rPr>
          <w:rFonts w:ascii="Calibri" w:eastAsia="Arial Unicode MS" w:hAnsi="Calibri" w:cs="Calibri"/>
          <w:color w:val="000000"/>
          <w:sz w:val="22"/>
          <w:szCs w:val="22"/>
          <w:u w:color="000000"/>
        </w:rPr>
        <w:t xml:space="preserve">, </w:t>
      </w:r>
      <w:r w:rsidR="0077316C" w:rsidRPr="00BC30AB">
        <w:rPr>
          <w:rFonts w:ascii="Calibri" w:eastAsia="Arial Unicode MS" w:hAnsi="Calibri" w:cs="Calibri"/>
          <w:color w:val="000000"/>
          <w:sz w:val="22"/>
          <w:szCs w:val="22"/>
          <w:u w:color="000000"/>
        </w:rPr>
        <w:t xml:space="preserve">in modalità </w:t>
      </w:r>
      <w:r w:rsidR="00C16DA0" w:rsidRPr="00BC30AB">
        <w:rPr>
          <w:rFonts w:ascii="Calibri" w:eastAsia="Arial Unicode MS" w:hAnsi="Calibri" w:cs="Calibri"/>
          <w:color w:val="000000"/>
          <w:sz w:val="22"/>
          <w:szCs w:val="22"/>
          <w:u w:color="000000"/>
        </w:rPr>
        <w:t xml:space="preserve">mista, sia in presenza che in </w:t>
      </w:r>
      <w:r w:rsidR="0077316C" w:rsidRPr="00BC30AB">
        <w:rPr>
          <w:rFonts w:ascii="Calibri" w:eastAsia="Arial Unicode MS" w:hAnsi="Calibri" w:cs="Calibri"/>
          <w:color w:val="000000"/>
          <w:sz w:val="22"/>
          <w:szCs w:val="22"/>
          <w:u w:color="000000"/>
        </w:rPr>
        <w:t>videoconferenza</w:t>
      </w:r>
      <w:r w:rsidRPr="00BC30AB">
        <w:rPr>
          <w:rFonts w:ascii="Calibri" w:eastAsia="Arial Unicode MS" w:hAnsi="Calibri" w:cs="Calibri"/>
          <w:color w:val="000000"/>
          <w:sz w:val="22"/>
          <w:szCs w:val="22"/>
          <w:u w:color="000000"/>
        </w:rPr>
        <w:t xml:space="preserve">, giusta convocazione del Presidente - nota n. </w:t>
      </w:r>
      <w:r w:rsidR="009F2539">
        <w:rPr>
          <w:rFonts w:ascii="Calibri" w:eastAsia="Arial Unicode MS" w:hAnsi="Calibri" w:cs="Calibri"/>
          <w:color w:val="000000"/>
          <w:sz w:val="22"/>
          <w:szCs w:val="22"/>
          <w:u w:color="000000"/>
        </w:rPr>
        <w:t>2</w:t>
      </w:r>
      <w:r w:rsidR="001C4440">
        <w:rPr>
          <w:rFonts w:ascii="Calibri" w:eastAsia="Arial Unicode MS" w:hAnsi="Calibri" w:cs="Calibri"/>
          <w:color w:val="000000"/>
          <w:sz w:val="22"/>
          <w:szCs w:val="22"/>
          <w:u w:color="000000"/>
        </w:rPr>
        <w:t>8990</w:t>
      </w:r>
      <w:r w:rsidR="00AB31C6" w:rsidRPr="00BC30AB">
        <w:rPr>
          <w:rFonts w:ascii="Calibri" w:eastAsia="Arial Unicode MS" w:hAnsi="Calibri" w:cs="Calibri"/>
          <w:color w:val="000000"/>
          <w:sz w:val="22"/>
          <w:szCs w:val="22"/>
          <w:u w:color="000000"/>
        </w:rPr>
        <w:t xml:space="preserve"> </w:t>
      </w:r>
      <w:r w:rsidR="00177BD2" w:rsidRPr="00BC30AB">
        <w:rPr>
          <w:rFonts w:ascii="Calibri" w:eastAsia="Arial Unicode MS" w:hAnsi="Calibri" w:cs="Calibri"/>
          <w:color w:val="000000"/>
          <w:sz w:val="22"/>
          <w:szCs w:val="22"/>
          <w:u w:color="000000"/>
        </w:rPr>
        <w:t xml:space="preserve">del </w:t>
      </w:r>
      <w:r w:rsidR="009F2539">
        <w:rPr>
          <w:rFonts w:ascii="Calibri" w:eastAsia="Arial Unicode MS" w:hAnsi="Calibri" w:cs="Calibri"/>
          <w:color w:val="000000"/>
          <w:sz w:val="22"/>
          <w:szCs w:val="22"/>
          <w:u w:color="000000"/>
        </w:rPr>
        <w:t>2</w:t>
      </w:r>
      <w:r w:rsidR="001C4440">
        <w:rPr>
          <w:rFonts w:ascii="Calibri" w:eastAsia="Arial Unicode MS" w:hAnsi="Calibri" w:cs="Calibri"/>
          <w:color w:val="000000"/>
          <w:sz w:val="22"/>
          <w:szCs w:val="22"/>
          <w:u w:color="000000"/>
        </w:rPr>
        <w:t>3</w:t>
      </w:r>
      <w:r w:rsidR="009F2539">
        <w:rPr>
          <w:rFonts w:ascii="Calibri" w:eastAsia="Arial Unicode MS" w:hAnsi="Calibri" w:cs="Calibri"/>
          <w:color w:val="000000"/>
          <w:sz w:val="22"/>
          <w:szCs w:val="22"/>
          <w:u w:color="000000"/>
        </w:rPr>
        <w:t>.</w:t>
      </w:r>
      <w:r w:rsidR="001C4440">
        <w:rPr>
          <w:rFonts w:ascii="Calibri" w:eastAsia="Arial Unicode MS" w:hAnsi="Calibri" w:cs="Calibri"/>
          <w:color w:val="000000"/>
          <w:sz w:val="22"/>
          <w:szCs w:val="22"/>
          <w:u w:color="000000"/>
        </w:rPr>
        <w:t>11</w:t>
      </w:r>
      <w:r w:rsidR="001B339E">
        <w:rPr>
          <w:rFonts w:ascii="Calibri" w:eastAsia="Arial Unicode MS" w:hAnsi="Calibri" w:cs="Calibri"/>
          <w:color w:val="000000"/>
          <w:sz w:val="22"/>
          <w:szCs w:val="22"/>
          <w:u w:color="000000"/>
        </w:rPr>
        <w:t>.</w:t>
      </w:r>
      <w:r w:rsidR="00EF046D" w:rsidRPr="00BC30AB">
        <w:rPr>
          <w:rFonts w:ascii="Calibri" w:eastAsia="Arial Unicode MS" w:hAnsi="Calibri" w:cs="Calibri"/>
          <w:color w:val="000000"/>
          <w:sz w:val="22"/>
          <w:szCs w:val="22"/>
          <w:u w:color="000000"/>
        </w:rPr>
        <w:t>2022</w:t>
      </w:r>
      <w:r w:rsidR="00FB3668" w:rsidRPr="00BC30AB">
        <w:rPr>
          <w:rFonts w:ascii="Calibri" w:hAnsi="Calibri" w:cs="Arial"/>
          <w:bCs/>
          <w:sz w:val="22"/>
          <w:szCs w:val="22"/>
        </w:rPr>
        <w:t xml:space="preserve"> - </w:t>
      </w:r>
      <w:r w:rsidRPr="00BC30AB">
        <w:rPr>
          <w:rFonts w:ascii="Calibri" w:eastAsia="Arial Unicode MS" w:hAnsi="Calibri" w:cs="Calibri"/>
          <w:color w:val="000000"/>
          <w:sz w:val="22"/>
          <w:szCs w:val="22"/>
          <w:u w:color="000000"/>
        </w:rPr>
        <w:t xml:space="preserve">si è riunito il </w:t>
      </w:r>
      <w:r w:rsidRPr="00BC30AB">
        <w:rPr>
          <w:rFonts w:ascii="Calibri" w:eastAsia="Arial Unicode MS" w:hAnsi="Calibri" w:cs="Calibri"/>
          <w:b/>
          <w:bCs/>
          <w:smallCaps/>
          <w:color w:val="000000"/>
          <w:sz w:val="22"/>
          <w:szCs w:val="22"/>
          <w:u w:color="000000"/>
        </w:rPr>
        <w:t>Comitato di gestione dell’AdSP del Mare di Sardegna</w:t>
      </w:r>
      <w:r w:rsidRPr="00BC30AB">
        <w:rPr>
          <w:rFonts w:ascii="Calibri" w:eastAsia="Arial Unicode MS" w:hAnsi="Calibri" w:cs="Calibri"/>
          <w:smallCaps/>
          <w:color w:val="000000"/>
          <w:sz w:val="22"/>
          <w:szCs w:val="22"/>
          <w:u w:color="000000"/>
        </w:rPr>
        <w:t xml:space="preserve"> </w:t>
      </w:r>
      <w:r w:rsidRPr="00BC30AB">
        <w:rPr>
          <w:rFonts w:ascii="Calibri" w:eastAsia="Arial Unicode MS" w:hAnsi="Calibri" w:cs="Calibri"/>
          <w:color w:val="000000"/>
          <w:sz w:val="22"/>
          <w:szCs w:val="22"/>
          <w:u w:color="000000"/>
        </w:rPr>
        <w:t>per trattare gli argomenti compresi nel seguente Ordine del Giorno:</w:t>
      </w:r>
    </w:p>
    <w:p w14:paraId="52CD6E15" w14:textId="77777777" w:rsidR="00305526" w:rsidRPr="00C444F6" w:rsidRDefault="00305526" w:rsidP="00015A12">
      <w:pPr>
        <w:widowControl w:val="0"/>
        <w:jc w:val="both"/>
        <w:rPr>
          <w:rFonts w:ascii="Calibri" w:eastAsia="Arial Unicode MS" w:hAnsi="Calibri" w:cs="Calibri"/>
          <w:color w:val="000000"/>
          <w:sz w:val="18"/>
          <w:szCs w:val="18"/>
          <w:u w:color="000000"/>
        </w:rPr>
      </w:pPr>
    </w:p>
    <w:p w14:paraId="1EE970AB" w14:textId="6A4A87A4" w:rsidR="001C4440" w:rsidRPr="00C444F6" w:rsidRDefault="001C4440">
      <w:pPr>
        <w:pStyle w:val="Paragrafoelenco"/>
        <w:numPr>
          <w:ilvl w:val="0"/>
          <w:numId w:val="4"/>
        </w:numPr>
        <w:autoSpaceDE w:val="0"/>
        <w:autoSpaceDN w:val="0"/>
        <w:adjustRightInd w:val="0"/>
        <w:ind w:firstLine="0"/>
        <w:jc w:val="both"/>
        <w:rPr>
          <w:rFonts w:ascii="Calibri" w:eastAsia="Calibri" w:hAnsi="Calibri" w:cs="Calibri"/>
          <w:sz w:val="18"/>
          <w:szCs w:val="18"/>
          <w:lang w:eastAsia="en-US"/>
        </w:rPr>
      </w:pPr>
      <w:r w:rsidRPr="00C444F6">
        <w:rPr>
          <w:rFonts w:ascii="Calibri" w:eastAsia="Calibri" w:hAnsi="Calibri" w:cs="Calibri"/>
          <w:color w:val="000000"/>
          <w:sz w:val="18"/>
          <w:szCs w:val="18"/>
          <w:lang w:eastAsia="en-US"/>
        </w:rPr>
        <w:t>Approvazione verbale seduta del 28 ottobre 2022;</w:t>
      </w:r>
    </w:p>
    <w:p w14:paraId="7C94077D" w14:textId="77777777" w:rsidR="001C4440" w:rsidRPr="00C444F6" w:rsidRDefault="001C4440">
      <w:pPr>
        <w:numPr>
          <w:ilvl w:val="0"/>
          <w:numId w:val="4"/>
        </w:numPr>
        <w:autoSpaceDE w:val="0"/>
        <w:autoSpaceDN w:val="0"/>
        <w:adjustRightInd w:val="0"/>
        <w:ind w:hanging="11"/>
        <w:contextualSpacing/>
        <w:jc w:val="both"/>
        <w:rPr>
          <w:rFonts w:ascii="Calibri" w:eastAsia="Calibri" w:hAnsi="Calibri" w:cs="Calibri"/>
          <w:sz w:val="18"/>
          <w:szCs w:val="18"/>
          <w:lang w:eastAsia="en-US"/>
        </w:rPr>
      </w:pPr>
      <w:r w:rsidRPr="00C444F6">
        <w:rPr>
          <w:rFonts w:ascii="Calibri" w:eastAsia="Calibri" w:hAnsi="Calibri" w:cs="Calibri"/>
          <w:color w:val="000000"/>
          <w:sz w:val="18"/>
          <w:szCs w:val="18"/>
          <w:lang w:eastAsia="en-US"/>
        </w:rPr>
        <w:t>3^ variazione al bilancio di previsione 2022;</w:t>
      </w:r>
      <w:r w:rsidRPr="00C444F6">
        <w:rPr>
          <w:rFonts w:ascii="Calibri" w:eastAsia="Calibri" w:hAnsi="Calibri" w:cs="Calibri"/>
          <w:sz w:val="18"/>
          <w:szCs w:val="18"/>
          <w:lang w:eastAsia="en-US"/>
        </w:rPr>
        <w:t xml:space="preserve"> </w:t>
      </w:r>
    </w:p>
    <w:p w14:paraId="55F04F87"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Aggiornamento del Programma Triennale delle Opere Pubbliche 2022-2024, aggiornamento dell'Elenco Annuale e aggiornamento del Programma Biennale degli Acquisti di Forniture e Servizi 2022-2023;</w:t>
      </w:r>
    </w:p>
    <w:p w14:paraId="7F27D777" w14:textId="77777777" w:rsidR="001C4440" w:rsidRPr="00C444F6" w:rsidRDefault="001C4440">
      <w:pPr>
        <w:numPr>
          <w:ilvl w:val="0"/>
          <w:numId w:val="4"/>
        </w:numPr>
        <w:autoSpaceDE w:val="0"/>
        <w:autoSpaceDN w:val="0"/>
        <w:adjustRightInd w:val="0"/>
        <w:ind w:hanging="11"/>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Aggiornamento del Programma Biennale degli Acquisti di Forniture e Servizi 2023-2024;</w:t>
      </w:r>
    </w:p>
    <w:p w14:paraId="3681DFE0"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 xml:space="preserve">Aggiornamento 2022 Sistema di Programmazione, Misurazione e Valutazione delle performance; </w:t>
      </w:r>
    </w:p>
    <w:p w14:paraId="2F7660BA"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sz w:val="18"/>
          <w:szCs w:val="18"/>
          <w:lang w:eastAsia="en-US"/>
        </w:rPr>
        <w:t xml:space="preserve">Regolamento per l’esercizio delle operazioni portuali e dei servizi specialistici, complementari ed accessori alle operazioni portuali, ai sensi dell’art. 16 della Legge n. 84/1994 e ss.mm.ii. nei porti compresi nella circoscrizione territoriale dell’Autorità di Sistema Portuale del Mare di Sardegna; </w:t>
      </w:r>
    </w:p>
    <w:p w14:paraId="6B699CEE"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sz w:val="18"/>
          <w:szCs w:val="18"/>
          <w:lang w:eastAsia="en-US"/>
        </w:rPr>
        <w:t xml:space="preserve">Piano dell’organico del porto dei lavoratori delle imprese 2022-2024, di cui agli articoli 16, 17 e 18 – Art. 8, co. 3, lett. s-bis) e co. 3-bis Legge 84/94 e ss.mm.ii. – Revisione annuale; </w:t>
      </w:r>
    </w:p>
    <w:p w14:paraId="4DB63CBD"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sz w:val="18"/>
          <w:szCs w:val="18"/>
          <w:lang w:eastAsia="en-US"/>
        </w:rPr>
        <w:t>Informativa Regolamento per il funzionamento delle Commissioni consultive locali ex art. 15 della legge 84/94 e ss.mm.ii. per gli scali facenti parte della circoscrizione territoriale dell’Autorità di Sistema Portuale del Mare di Sardegna;</w:t>
      </w:r>
      <w:r w:rsidRPr="00C444F6">
        <w:rPr>
          <w:rFonts w:ascii="Calibri" w:eastAsia="Calibri" w:hAnsi="Calibri" w:cs="Calibri"/>
          <w:sz w:val="18"/>
          <w:szCs w:val="18"/>
        </w:rPr>
        <w:t xml:space="preserve"> </w:t>
      </w:r>
    </w:p>
    <w:p w14:paraId="6344F640" w14:textId="77777777" w:rsidR="001C4440" w:rsidRPr="00C444F6" w:rsidRDefault="001C4440">
      <w:pPr>
        <w:numPr>
          <w:ilvl w:val="0"/>
          <w:numId w:val="4"/>
        </w:numPr>
        <w:autoSpaceDE w:val="0"/>
        <w:autoSpaceDN w:val="0"/>
        <w:adjustRightInd w:val="0"/>
        <w:ind w:left="1418" w:hanging="698"/>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 xml:space="preserve">Informativa Adozione del Manuale operativo delle ispezioni safety – Ed. 2022; </w:t>
      </w:r>
    </w:p>
    <w:p w14:paraId="67A7DC0D" w14:textId="77777777" w:rsidR="001C4440" w:rsidRPr="00C444F6" w:rsidRDefault="001C4440">
      <w:pPr>
        <w:numPr>
          <w:ilvl w:val="0"/>
          <w:numId w:val="4"/>
        </w:numPr>
        <w:autoSpaceDE w:val="0"/>
        <w:autoSpaceDN w:val="0"/>
        <w:adjustRightInd w:val="0"/>
        <w:ind w:left="1418" w:hanging="698"/>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 xml:space="preserve">Informativa Aggiornamento sullo stato di attuazione del P.O.I.  Piano Operativo di Intervento anno 2022; </w:t>
      </w:r>
    </w:p>
    <w:p w14:paraId="2DB1C0A8" w14:textId="77777777" w:rsidR="001C4440" w:rsidRPr="00C444F6" w:rsidRDefault="001C4440">
      <w:pPr>
        <w:numPr>
          <w:ilvl w:val="0"/>
          <w:numId w:val="4"/>
        </w:numPr>
        <w:spacing w:after="160" w:line="256" w:lineRule="auto"/>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Informativa Fissazione del numero massimo delle imprese autorizzabili a svolgere operazioni e servizi  specialistici portuali nei porti della circoscrizione di competenza dell’AdSP MS;</w:t>
      </w:r>
    </w:p>
    <w:p w14:paraId="1738B005"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Istanza di rilascio nuova autorizzazione ex art. 16 legge 84/94 per operazioni portuali in conto proprio (Cooperativa Produttori Arborea) presso il Porto di Oristano propedeutica all’ottenimento della concessione demaniale marittima ex art. 18 della legge 84/94;</w:t>
      </w:r>
    </w:p>
    <w:p w14:paraId="74C57220"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Istanza di rilascio nuova autorizzazione ex art. 16 legge 84/94 per operazioni portuali in conto terzi (SIR SpA) nel porto di Oristano.</w:t>
      </w:r>
    </w:p>
    <w:p w14:paraId="55B82C4F"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Informativa relativa alla proroga di n. 36 mesi dell’autorizzazione all’ALPS Srl per la fornitura di manodopera temporanea nei porti del Sistema – Agenzia ex art. 17, c. 5 della Legge 84/94 e ss.mm.ii.;</w:t>
      </w:r>
    </w:p>
    <w:p w14:paraId="1588C81D"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Ordinanza Disposizioni transitorie concernenti l’utilizzo delle zone demaniali marittime soggette alla pianificazione attuativa prevista nella Zona A del Piano Regolatore Portuale del Porto di Cagliari;</w:t>
      </w:r>
    </w:p>
    <w:p w14:paraId="3B71CC37"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r w:rsidRPr="00C444F6">
        <w:rPr>
          <w:rFonts w:ascii="Calibri" w:eastAsia="Calibri" w:hAnsi="Calibri" w:cs="Calibri"/>
          <w:sz w:val="18"/>
          <w:szCs w:val="18"/>
          <w:lang w:eastAsia="en-US"/>
        </w:rPr>
        <w:t>Definizione dei confini della circoscrizione territoriale dell’ex Autorità Portuale di Cagliari (ai sensi della Circolare del Ministero delle Infrastrutture e dei Trasporti n. 8 del 26.02.2019);</w:t>
      </w:r>
    </w:p>
    <w:p w14:paraId="17B41EFE" w14:textId="77777777" w:rsidR="001C4440" w:rsidRPr="00C444F6" w:rsidRDefault="001C4440">
      <w:pPr>
        <w:numPr>
          <w:ilvl w:val="0"/>
          <w:numId w:val="4"/>
        </w:numPr>
        <w:autoSpaceDE w:val="0"/>
        <w:autoSpaceDN w:val="0"/>
        <w:adjustRightInd w:val="0"/>
        <w:ind w:left="1418" w:hanging="709"/>
        <w:contextualSpacing/>
        <w:jc w:val="both"/>
        <w:rPr>
          <w:rFonts w:ascii="Calibri" w:eastAsia="Calibri" w:hAnsi="Calibri" w:cs="Calibri"/>
          <w:sz w:val="18"/>
          <w:szCs w:val="18"/>
          <w:lang w:eastAsia="en-US"/>
        </w:rPr>
      </w:pPr>
      <w:bookmarkStart w:id="0" w:name="_Hlk120614085"/>
      <w:r w:rsidRPr="00C444F6">
        <w:rPr>
          <w:rFonts w:ascii="Calibri" w:hAnsi="Calibri" w:cs="Calibri"/>
          <w:sz w:val="18"/>
          <w:szCs w:val="18"/>
        </w:rPr>
        <w:t>Informativa concessioni demaniali marittime porti di Cagliari, Arbatax, Portovesme, Olbia, Porto Torres;</w:t>
      </w:r>
    </w:p>
    <w:p w14:paraId="7415B4E9" w14:textId="77777777" w:rsidR="001C4440" w:rsidRPr="00C444F6" w:rsidRDefault="001C4440" w:rsidP="001C4440">
      <w:pPr>
        <w:autoSpaceDE w:val="0"/>
        <w:autoSpaceDN w:val="0"/>
        <w:adjustRightInd w:val="0"/>
        <w:ind w:left="1418" w:hanging="698"/>
        <w:contextualSpacing/>
        <w:jc w:val="both"/>
        <w:rPr>
          <w:rFonts w:ascii="Calibri" w:eastAsia="Calibri" w:hAnsi="Calibri" w:cs="Calibri"/>
          <w:sz w:val="18"/>
          <w:szCs w:val="18"/>
          <w:lang w:eastAsia="en-US"/>
        </w:rPr>
      </w:pPr>
      <w:bookmarkStart w:id="1" w:name="_Hlk113871319"/>
      <w:bookmarkEnd w:id="0"/>
      <w:r w:rsidRPr="00C444F6">
        <w:rPr>
          <w:rFonts w:ascii="Calibri" w:hAnsi="Calibri" w:cs="Calibri"/>
          <w:sz w:val="18"/>
          <w:szCs w:val="18"/>
        </w:rPr>
        <w:t xml:space="preserve">18. </w:t>
      </w:r>
      <w:r w:rsidRPr="00C444F6">
        <w:rPr>
          <w:rFonts w:ascii="Calibri" w:hAnsi="Calibri" w:cs="Calibri"/>
          <w:sz w:val="18"/>
          <w:szCs w:val="18"/>
        </w:rPr>
        <w:tab/>
      </w:r>
      <w:r w:rsidRPr="00C444F6">
        <w:rPr>
          <w:rFonts w:ascii="Calibri" w:eastAsia="Calibri" w:hAnsi="Calibri" w:cs="Calibri"/>
          <w:sz w:val="18"/>
          <w:szCs w:val="18"/>
          <w:lang w:eastAsia="en-US"/>
        </w:rPr>
        <w:t>Varie ed eventuali.</w:t>
      </w:r>
      <w:bookmarkEnd w:id="1"/>
    </w:p>
    <w:p w14:paraId="4B7645DC" w14:textId="7FCA4926" w:rsidR="00305526" w:rsidRPr="00C444F6" w:rsidRDefault="00305526" w:rsidP="001C4440">
      <w:pPr>
        <w:autoSpaceDE w:val="0"/>
        <w:autoSpaceDN w:val="0"/>
        <w:adjustRightInd w:val="0"/>
        <w:rPr>
          <w:rFonts w:ascii="Calibri" w:eastAsiaTheme="minorHAnsi" w:hAnsi="Calibri" w:cs="Calibri"/>
          <w:color w:val="000000"/>
          <w:sz w:val="18"/>
          <w:szCs w:val="18"/>
          <w:lang w:eastAsia="en-US"/>
        </w:rPr>
      </w:pPr>
    </w:p>
    <w:p w14:paraId="29632874" w14:textId="3545A276" w:rsidR="00261396" w:rsidRPr="00C444F6" w:rsidRDefault="00261396" w:rsidP="00305526">
      <w:pPr>
        <w:widowControl w:val="0"/>
        <w:jc w:val="both"/>
        <w:rPr>
          <w:rFonts w:ascii="Calibri" w:eastAsia="Arial Unicode MS" w:hAnsi="Calibri" w:cs="Calibri"/>
          <w:color w:val="000000"/>
          <w:sz w:val="22"/>
          <w:szCs w:val="22"/>
          <w:u w:color="000000"/>
        </w:rPr>
      </w:pPr>
      <w:r w:rsidRPr="00C444F6">
        <w:rPr>
          <w:rFonts w:ascii="Calibri" w:eastAsia="Arial Unicode MS" w:hAnsi="Calibri" w:cs="Calibri"/>
          <w:color w:val="000000"/>
          <w:sz w:val="22"/>
          <w:szCs w:val="22"/>
          <w:u w:color="000000"/>
        </w:rPr>
        <w:t>Alla riunione sono presenti:</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3522"/>
        <w:gridCol w:w="4520"/>
        <w:gridCol w:w="777"/>
        <w:gridCol w:w="809"/>
      </w:tblGrid>
      <w:tr w:rsidR="00DD58B6" w:rsidRPr="004826D8" w14:paraId="7653D54F" w14:textId="77777777" w:rsidTr="004826D8">
        <w:trPr>
          <w:trHeight w:val="290"/>
        </w:trPr>
        <w:tc>
          <w:tcPr>
            <w:tcW w:w="4193" w:type="pct"/>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6437C18C" w14:textId="77777777" w:rsidR="00DD58B6" w:rsidRPr="00B170F9" w:rsidRDefault="00DD58B6" w:rsidP="00A66A3A">
            <w:pPr>
              <w:jc w:val="center"/>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b/>
                <w:bCs/>
                <w:i/>
                <w:iCs/>
                <w:color w:val="000000"/>
                <w:sz w:val="18"/>
                <w:szCs w:val="18"/>
                <w:u w:color="000000"/>
              </w:rPr>
              <w:t>Componenti del Comitato di gestione</w:t>
            </w:r>
          </w:p>
        </w:tc>
        <w:tc>
          <w:tcPr>
            <w:tcW w:w="377" w:type="pct"/>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4A08FB5D" w14:textId="77777777" w:rsidR="00DD58B6" w:rsidRPr="00B170F9" w:rsidRDefault="00DD58B6" w:rsidP="00A66A3A">
            <w:pPr>
              <w:keepNext/>
              <w:jc w:val="center"/>
              <w:outlineLvl w:val="6"/>
              <w:rPr>
                <w:rFonts w:asciiTheme="minorHAnsi" w:eastAsia="Arial Unicode MS" w:hAnsiTheme="minorHAnsi" w:cstheme="minorHAnsi"/>
                <w:b/>
                <w:bCs/>
                <w:color w:val="000000"/>
                <w:sz w:val="18"/>
                <w:szCs w:val="18"/>
                <w:u w:color="000000"/>
              </w:rPr>
            </w:pPr>
            <w:r w:rsidRPr="00B170F9">
              <w:rPr>
                <w:rFonts w:asciiTheme="minorHAnsi" w:eastAsia="Arial Unicode MS" w:hAnsiTheme="minorHAnsi" w:cstheme="minorHAnsi"/>
                <w:b/>
                <w:bCs/>
                <w:color w:val="000000"/>
                <w:sz w:val="18"/>
                <w:szCs w:val="18"/>
                <w:u w:color="000000"/>
              </w:rPr>
              <w:t>Presenti</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00104" w14:textId="77777777" w:rsidR="00DD58B6" w:rsidRPr="00B170F9" w:rsidRDefault="00DD58B6" w:rsidP="00A66A3A">
            <w:pPr>
              <w:keepNext/>
              <w:jc w:val="center"/>
              <w:outlineLvl w:val="6"/>
              <w:rPr>
                <w:rFonts w:asciiTheme="minorHAnsi" w:eastAsia="Arial Unicode MS" w:hAnsiTheme="minorHAnsi" w:cstheme="minorHAnsi"/>
                <w:b/>
                <w:bCs/>
                <w:color w:val="000000"/>
                <w:sz w:val="18"/>
                <w:szCs w:val="18"/>
                <w:highlight w:val="yellow"/>
                <w:u w:color="000000"/>
              </w:rPr>
            </w:pPr>
            <w:r w:rsidRPr="00B170F9">
              <w:rPr>
                <w:rFonts w:asciiTheme="minorHAnsi" w:eastAsia="Arial Unicode MS" w:hAnsiTheme="minorHAnsi" w:cstheme="minorHAnsi"/>
                <w:b/>
                <w:bCs/>
                <w:color w:val="000000"/>
                <w:sz w:val="18"/>
                <w:szCs w:val="18"/>
                <w:u w:color="000000"/>
              </w:rPr>
              <w:t>Assenti</w:t>
            </w:r>
          </w:p>
        </w:tc>
      </w:tr>
      <w:tr w:rsidR="004826D8" w:rsidRPr="004826D8" w14:paraId="62146355"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38" w:type="pct"/>
            <w:tcBorders>
              <w:top w:val="single" w:sz="4" w:space="0" w:color="auto"/>
              <w:left w:val="single" w:sz="4" w:space="0" w:color="auto"/>
              <w:bottom w:val="single" w:sz="4" w:space="0" w:color="auto"/>
              <w:right w:val="single" w:sz="4" w:space="0" w:color="auto"/>
            </w:tcBorders>
            <w:shd w:val="clear" w:color="auto" w:fill="auto"/>
            <w:hideMark/>
          </w:tcPr>
          <w:p w14:paraId="5C13B00C" w14:textId="77777777" w:rsidR="00BC61F0" w:rsidRPr="00B170F9" w:rsidRDefault="00BC61F0" w:rsidP="00A66A3A">
            <w:pPr>
              <w:jc w:val="center"/>
              <w:rPr>
                <w:rFonts w:asciiTheme="minorHAnsi" w:hAnsiTheme="minorHAnsi" w:cstheme="minorHAnsi"/>
                <w:b/>
                <w:snapToGrid w:val="0"/>
                <w:sz w:val="18"/>
                <w:szCs w:val="18"/>
              </w:rPr>
            </w:pPr>
            <w:bookmarkStart w:id="2" w:name="_Hlk526332121"/>
            <w:r w:rsidRPr="00B170F9">
              <w:rPr>
                <w:rFonts w:asciiTheme="minorHAnsi" w:hAnsiTheme="minorHAnsi" w:cstheme="minorHAnsi"/>
                <w:b/>
                <w:snapToGrid w:val="0"/>
                <w:sz w:val="18"/>
                <w:szCs w:val="18"/>
              </w:rPr>
              <w:t>ENTE</w:t>
            </w:r>
          </w:p>
        </w:tc>
        <w:tc>
          <w:tcPr>
            <w:tcW w:w="2356" w:type="pct"/>
            <w:tcBorders>
              <w:top w:val="single" w:sz="4" w:space="0" w:color="auto"/>
              <w:left w:val="single" w:sz="4" w:space="0" w:color="auto"/>
              <w:bottom w:val="single" w:sz="4" w:space="0" w:color="auto"/>
              <w:right w:val="single" w:sz="4" w:space="0" w:color="auto"/>
            </w:tcBorders>
            <w:shd w:val="clear" w:color="auto" w:fill="auto"/>
            <w:hideMark/>
          </w:tcPr>
          <w:p w14:paraId="7A55A841" w14:textId="77777777" w:rsidR="00BC61F0" w:rsidRPr="00B170F9" w:rsidRDefault="00BC61F0" w:rsidP="00A66A3A">
            <w:pPr>
              <w:jc w:val="center"/>
              <w:rPr>
                <w:rFonts w:asciiTheme="minorHAnsi" w:hAnsiTheme="minorHAnsi" w:cstheme="minorHAnsi"/>
                <w:b/>
                <w:snapToGrid w:val="0"/>
                <w:sz w:val="18"/>
                <w:szCs w:val="18"/>
              </w:rPr>
            </w:pPr>
            <w:r w:rsidRPr="00B170F9">
              <w:rPr>
                <w:rFonts w:asciiTheme="minorHAnsi" w:hAnsiTheme="minorHAnsi" w:cstheme="minorHAnsi"/>
                <w:b/>
                <w:snapToGrid w:val="0"/>
                <w:sz w:val="18"/>
                <w:szCs w:val="18"/>
              </w:rPr>
              <w:t>RAPPRESENTANTE</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324B508" w14:textId="31459686" w:rsidR="00BC61F0" w:rsidRPr="00B170F9" w:rsidRDefault="00BC61F0" w:rsidP="00A66A3A">
            <w:pPr>
              <w:jc w:val="center"/>
              <w:rPr>
                <w:rFonts w:asciiTheme="minorHAnsi" w:hAnsiTheme="minorHAnsi" w:cstheme="minorHAnsi"/>
                <w:b/>
                <w:snapToGrid w:val="0"/>
                <w:sz w:val="18"/>
                <w:szCs w:val="18"/>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7241D1A4" w14:textId="5D7A20B5" w:rsidR="00BC61F0" w:rsidRPr="00B170F9" w:rsidRDefault="00BC61F0" w:rsidP="00A66A3A">
            <w:pPr>
              <w:jc w:val="center"/>
              <w:outlineLvl w:val="5"/>
              <w:rPr>
                <w:rFonts w:asciiTheme="minorHAnsi" w:hAnsiTheme="minorHAnsi" w:cstheme="minorHAnsi"/>
                <w:b/>
                <w:bCs/>
                <w:sz w:val="18"/>
                <w:szCs w:val="18"/>
                <w:highlight w:val="yellow"/>
              </w:rPr>
            </w:pPr>
          </w:p>
        </w:tc>
      </w:tr>
      <w:tr w:rsidR="004826D8" w:rsidRPr="004826D8" w14:paraId="711F06AA"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38" w:type="pct"/>
            <w:tcBorders>
              <w:top w:val="single" w:sz="4" w:space="0" w:color="auto"/>
              <w:left w:val="single" w:sz="4" w:space="0" w:color="auto"/>
              <w:bottom w:val="single" w:sz="4" w:space="0" w:color="auto"/>
              <w:right w:val="single" w:sz="4" w:space="0" w:color="auto"/>
            </w:tcBorders>
            <w:shd w:val="clear" w:color="auto" w:fill="auto"/>
            <w:hideMark/>
          </w:tcPr>
          <w:p w14:paraId="2FACD174" w14:textId="77777777" w:rsidR="004826D8" w:rsidRPr="00B170F9" w:rsidRDefault="00BC61F0" w:rsidP="00A66A3A">
            <w:pPr>
              <w:rPr>
                <w:rFonts w:asciiTheme="minorHAnsi" w:hAnsiTheme="minorHAnsi" w:cstheme="minorHAnsi"/>
                <w:snapToGrid w:val="0"/>
                <w:sz w:val="18"/>
                <w:szCs w:val="18"/>
              </w:rPr>
            </w:pPr>
            <w:r w:rsidRPr="00B170F9">
              <w:rPr>
                <w:rFonts w:asciiTheme="minorHAnsi" w:hAnsiTheme="minorHAnsi" w:cstheme="minorHAnsi"/>
                <w:snapToGrid w:val="0"/>
                <w:sz w:val="18"/>
                <w:szCs w:val="18"/>
              </w:rPr>
              <w:t xml:space="preserve">Presidente </w:t>
            </w:r>
          </w:p>
          <w:p w14:paraId="038A552D" w14:textId="2E4BDEBD" w:rsidR="004826D8" w:rsidRPr="00B170F9" w:rsidRDefault="00BC61F0" w:rsidP="00A66A3A">
            <w:pPr>
              <w:rPr>
                <w:rFonts w:asciiTheme="minorHAnsi" w:hAnsiTheme="minorHAnsi" w:cstheme="minorHAnsi"/>
                <w:snapToGrid w:val="0"/>
                <w:sz w:val="18"/>
                <w:szCs w:val="18"/>
              </w:rPr>
            </w:pPr>
            <w:r w:rsidRPr="00B170F9">
              <w:rPr>
                <w:rFonts w:asciiTheme="minorHAnsi" w:hAnsiTheme="minorHAnsi" w:cstheme="minorHAnsi"/>
                <w:snapToGrid w:val="0"/>
                <w:sz w:val="18"/>
                <w:szCs w:val="18"/>
              </w:rPr>
              <w:t>AdSP del Mare di Sardegna</w:t>
            </w:r>
          </w:p>
          <w:p w14:paraId="43339D4E" w14:textId="5EBA04DC" w:rsidR="004826D8" w:rsidRPr="00B170F9" w:rsidRDefault="004826D8" w:rsidP="00A66A3A">
            <w:pPr>
              <w:rPr>
                <w:rFonts w:asciiTheme="minorHAnsi" w:hAnsiTheme="minorHAnsi" w:cstheme="minorHAnsi"/>
                <w:snapToGrid w:val="0"/>
                <w:sz w:val="18"/>
                <w:szCs w:val="18"/>
              </w:rPr>
            </w:pPr>
          </w:p>
        </w:tc>
        <w:tc>
          <w:tcPr>
            <w:tcW w:w="2356" w:type="pct"/>
            <w:tcBorders>
              <w:top w:val="single" w:sz="4" w:space="0" w:color="auto"/>
              <w:left w:val="single" w:sz="4" w:space="0" w:color="auto"/>
              <w:bottom w:val="single" w:sz="4" w:space="0" w:color="auto"/>
              <w:right w:val="single" w:sz="4" w:space="0" w:color="auto"/>
            </w:tcBorders>
            <w:shd w:val="clear" w:color="auto" w:fill="auto"/>
            <w:hideMark/>
          </w:tcPr>
          <w:p w14:paraId="2E26829E" w14:textId="42EF0C47" w:rsidR="00BC61F0" w:rsidRPr="00B170F9" w:rsidRDefault="00BC61F0" w:rsidP="00A66A3A">
            <w:pPr>
              <w:rPr>
                <w:rFonts w:asciiTheme="minorHAnsi" w:hAnsiTheme="minorHAnsi" w:cstheme="minorHAnsi"/>
                <w:snapToGrid w:val="0"/>
                <w:sz w:val="18"/>
                <w:szCs w:val="18"/>
              </w:rPr>
            </w:pPr>
            <w:r w:rsidRPr="00B170F9">
              <w:rPr>
                <w:rFonts w:asciiTheme="minorHAnsi" w:hAnsiTheme="minorHAnsi" w:cstheme="minorHAnsi"/>
                <w:snapToGrid w:val="0"/>
                <w:sz w:val="18"/>
                <w:szCs w:val="18"/>
              </w:rPr>
              <w:t>Prof. Avv. Massimo Deiana</w:t>
            </w:r>
            <w:r w:rsidR="00D56A78" w:rsidRPr="00B170F9">
              <w:rPr>
                <w:rFonts w:asciiTheme="minorHAnsi" w:hAnsiTheme="minorHAnsi" w:cstheme="minorHAnsi"/>
                <w:snapToGrid w:val="0"/>
                <w:sz w:val="18"/>
                <w:szCs w:val="18"/>
              </w:rPr>
              <w:t xml:space="preserve"> (in presenza)</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66DB39A" w14:textId="55A71DEE" w:rsidR="00BC61F0" w:rsidRPr="00B170F9" w:rsidRDefault="00DE2A17" w:rsidP="00A66A3A">
            <w:pPr>
              <w:jc w:val="center"/>
              <w:rPr>
                <w:rFonts w:asciiTheme="minorHAnsi" w:hAnsiTheme="minorHAnsi" w:cstheme="minorHAnsi"/>
                <w:bCs/>
                <w:snapToGrid w:val="0"/>
                <w:sz w:val="18"/>
                <w:szCs w:val="18"/>
              </w:rPr>
            </w:pPr>
            <w:r w:rsidRPr="00B170F9">
              <w:rPr>
                <w:rFonts w:asciiTheme="minorHAnsi" w:hAnsiTheme="minorHAnsi" w:cstheme="minorHAnsi"/>
                <w:bCs/>
                <w:snapToGrid w:val="0"/>
                <w:sz w:val="18"/>
                <w:szCs w:val="18"/>
              </w:rPr>
              <w:t>X</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098FEA5F" w14:textId="77777777" w:rsidR="00BC61F0" w:rsidRPr="00B170F9" w:rsidRDefault="00BC61F0" w:rsidP="00A66A3A">
            <w:pPr>
              <w:outlineLvl w:val="5"/>
              <w:rPr>
                <w:rFonts w:asciiTheme="minorHAnsi" w:hAnsiTheme="minorHAnsi" w:cstheme="minorHAnsi"/>
                <w:b/>
                <w:bCs/>
                <w:sz w:val="18"/>
                <w:szCs w:val="18"/>
                <w:highlight w:val="yellow"/>
              </w:rPr>
            </w:pPr>
          </w:p>
        </w:tc>
      </w:tr>
      <w:tr w:rsidR="004826D8" w:rsidRPr="004826D8" w14:paraId="1C868AD0"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38" w:type="pct"/>
            <w:tcBorders>
              <w:top w:val="single" w:sz="4" w:space="0" w:color="auto"/>
              <w:left w:val="single" w:sz="4" w:space="0" w:color="auto"/>
              <w:bottom w:val="single" w:sz="4" w:space="0" w:color="auto"/>
              <w:right w:val="single" w:sz="4" w:space="0" w:color="auto"/>
            </w:tcBorders>
            <w:shd w:val="clear" w:color="auto" w:fill="auto"/>
            <w:hideMark/>
          </w:tcPr>
          <w:p w14:paraId="293D64DC" w14:textId="3BE9BD9F" w:rsidR="004826D8" w:rsidRPr="00B170F9" w:rsidRDefault="000B0043" w:rsidP="00A66A3A">
            <w:pPr>
              <w:rPr>
                <w:rFonts w:asciiTheme="minorHAnsi" w:eastAsia="Calibri" w:hAnsiTheme="minorHAnsi" w:cstheme="minorHAnsi"/>
                <w:sz w:val="18"/>
                <w:szCs w:val="18"/>
                <w:lang w:eastAsia="en-US"/>
              </w:rPr>
            </w:pPr>
            <w:r w:rsidRPr="00B170F9">
              <w:rPr>
                <w:rFonts w:asciiTheme="minorHAnsi" w:eastAsia="Calibri" w:hAnsiTheme="minorHAnsi" w:cstheme="minorHAnsi"/>
                <w:sz w:val="18"/>
                <w:szCs w:val="18"/>
                <w:lang w:eastAsia="en-US"/>
              </w:rPr>
              <w:t>Direttore Marittimo</w:t>
            </w:r>
            <w:r w:rsidR="004826D8" w:rsidRPr="00B170F9">
              <w:rPr>
                <w:rFonts w:asciiTheme="minorHAnsi" w:eastAsia="Calibri" w:hAnsiTheme="minorHAnsi" w:cstheme="minorHAnsi"/>
                <w:sz w:val="18"/>
                <w:szCs w:val="18"/>
                <w:lang w:eastAsia="en-US"/>
              </w:rPr>
              <w:t xml:space="preserve"> del porto sede dell’AdSP</w:t>
            </w:r>
          </w:p>
          <w:p w14:paraId="4E4FA4E3" w14:textId="7C963050" w:rsidR="004826D8" w:rsidRPr="00B170F9" w:rsidRDefault="004826D8" w:rsidP="00A66A3A">
            <w:pPr>
              <w:rPr>
                <w:rFonts w:asciiTheme="minorHAnsi" w:hAnsiTheme="minorHAnsi" w:cstheme="minorHAnsi"/>
                <w:snapToGrid w:val="0"/>
                <w:sz w:val="18"/>
                <w:szCs w:val="18"/>
              </w:rPr>
            </w:pP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0757F7D" w14:textId="4E5A8D7C" w:rsidR="00BC61F0" w:rsidRPr="00B170F9" w:rsidRDefault="00DD58B6" w:rsidP="00A66A3A">
            <w:pPr>
              <w:rPr>
                <w:rFonts w:asciiTheme="minorHAnsi" w:hAnsiTheme="minorHAnsi" w:cstheme="minorHAnsi"/>
                <w:snapToGrid w:val="0"/>
                <w:sz w:val="18"/>
                <w:szCs w:val="18"/>
              </w:rPr>
            </w:pPr>
            <w:r w:rsidRPr="00B170F9">
              <w:rPr>
                <w:rFonts w:asciiTheme="minorHAnsi" w:hAnsiTheme="minorHAnsi" w:cstheme="minorHAnsi"/>
                <w:snapToGrid w:val="0"/>
                <w:sz w:val="18"/>
                <w:szCs w:val="18"/>
              </w:rPr>
              <w:t xml:space="preserve">C. </w:t>
            </w:r>
            <w:r w:rsidR="009477C5" w:rsidRPr="00B170F9">
              <w:rPr>
                <w:rFonts w:asciiTheme="minorHAnsi" w:hAnsiTheme="minorHAnsi" w:cstheme="minorHAnsi"/>
                <w:snapToGrid w:val="0"/>
                <w:sz w:val="18"/>
                <w:szCs w:val="18"/>
              </w:rPr>
              <w:t>V</w:t>
            </w:r>
            <w:r w:rsidRPr="00B170F9">
              <w:rPr>
                <w:rFonts w:asciiTheme="minorHAnsi" w:hAnsiTheme="minorHAnsi" w:cstheme="minorHAnsi"/>
                <w:snapToGrid w:val="0"/>
                <w:sz w:val="18"/>
                <w:szCs w:val="18"/>
              </w:rPr>
              <w:t>. (CP)</w:t>
            </w:r>
            <w:r w:rsidR="009E45B1" w:rsidRPr="00B170F9">
              <w:rPr>
                <w:rFonts w:asciiTheme="minorHAnsi" w:hAnsiTheme="minorHAnsi" w:cstheme="minorHAnsi"/>
                <w:snapToGrid w:val="0"/>
                <w:sz w:val="18"/>
                <w:szCs w:val="18"/>
              </w:rPr>
              <w:t xml:space="preserve"> </w:t>
            </w:r>
            <w:r w:rsidR="006E0B0E" w:rsidRPr="00B170F9">
              <w:rPr>
                <w:rFonts w:asciiTheme="minorHAnsi" w:hAnsiTheme="minorHAnsi" w:cstheme="minorHAnsi"/>
                <w:snapToGrid w:val="0"/>
                <w:sz w:val="18"/>
                <w:szCs w:val="18"/>
              </w:rPr>
              <w:t>Mario Valente</w:t>
            </w:r>
            <w:r w:rsidR="00D56A78" w:rsidRPr="00B170F9">
              <w:rPr>
                <w:rFonts w:asciiTheme="minorHAnsi" w:hAnsiTheme="minorHAnsi" w:cstheme="minorHAnsi"/>
                <w:snapToGrid w:val="0"/>
                <w:sz w:val="18"/>
                <w:szCs w:val="18"/>
              </w:rPr>
              <w:t xml:space="preserve"> (in </w:t>
            </w:r>
            <w:r w:rsidR="00913F18" w:rsidRPr="00B170F9">
              <w:rPr>
                <w:rFonts w:asciiTheme="minorHAnsi" w:hAnsiTheme="minorHAnsi" w:cstheme="minorHAnsi"/>
                <w:snapToGrid w:val="0"/>
                <w:sz w:val="18"/>
                <w:szCs w:val="18"/>
              </w:rPr>
              <w:t>pres</w:t>
            </w:r>
            <w:r w:rsidR="00AC3408" w:rsidRPr="00B170F9">
              <w:rPr>
                <w:rFonts w:asciiTheme="minorHAnsi" w:hAnsiTheme="minorHAnsi" w:cstheme="minorHAnsi"/>
                <w:snapToGrid w:val="0"/>
                <w:sz w:val="18"/>
                <w:szCs w:val="18"/>
              </w:rPr>
              <w:t>enza</w:t>
            </w:r>
            <w:r w:rsidR="00D56A78" w:rsidRPr="00B170F9">
              <w:rPr>
                <w:rFonts w:asciiTheme="minorHAnsi" w:hAnsiTheme="minorHAnsi" w:cstheme="minorHAnsi"/>
                <w:snapToGrid w:val="0"/>
                <w:sz w:val="18"/>
                <w:szCs w:val="18"/>
              </w:rPr>
              <w:t>)</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6A8D540" w14:textId="57BD9E54" w:rsidR="00BC61F0" w:rsidRPr="00B170F9" w:rsidRDefault="00913F18" w:rsidP="00A66A3A">
            <w:pPr>
              <w:jc w:val="center"/>
              <w:rPr>
                <w:rFonts w:asciiTheme="minorHAnsi" w:hAnsiTheme="minorHAnsi" w:cstheme="minorHAnsi"/>
                <w:bCs/>
                <w:snapToGrid w:val="0"/>
                <w:sz w:val="18"/>
                <w:szCs w:val="18"/>
              </w:rPr>
            </w:pPr>
            <w:r w:rsidRPr="00B170F9">
              <w:rPr>
                <w:rFonts w:asciiTheme="minorHAnsi" w:hAnsiTheme="minorHAnsi" w:cstheme="minorHAnsi"/>
                <w:bCs/>
                <w:snapToGrid w:val="0"/>
                <w:sz w:val="18"/>
                <w:szCs w:val="18"/>
              </w:rPr>
              <w:t>X</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609AEDF" w14:textId="77777777" w:rsidR="00BC61F0" w:rsidRPr="00B170F9" w:rsidRDefault="00BC61F0" w:rsidP="00A66A3A">
            <w:pPr>
              <w:jc w:val="center"/>
              <w:rPr>
                <w:rFonts w:asciiTheme="minorHAnsi" w:hAnsiTheme="minorHAnsi" w:cstheme="minorHAnsi"/>
                <w:b/>
                <w:snapToGrid w:val="0"/>
                <w:sz w:val="18"/>
                <w:szCs w:val="18"/>
                <w:highlight w:val="yellow"/>
              </w:rPr>
            </w:pPr>
          </w:p>
        </w:tc>
      </w:tr>
      <w:tr w:rsidR="004826D8" w:rsidRPr="004826D8" w14:paraId="194B0791"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911"/>
        </w:trPr>
        <w:tc>
          <w:tcPr>
            <w:tcW w:w="1838" w:type="pct"/>
            <w:tcBorders>
              <w:top w:val="single" w:sz="4" w:space="0" w:color="auto"/>
              <w:left w:val="single" w:sz="4" w:space="0" w:color="auto"/>
              <w:bottom w:val="single" w:sz="4" w:space="0" w:color="auto"/>
              <w:right w:val="single" w:sz="4" w:space="0" w:color="auto"/>
            </w:tcBorders>
            <w:shd w:val="clear" w:color="auto" w:fill="auto"/>
          </w:tcPr>
          <w:p w14:paraId="60A88138" w14:textId="77777777" w:rsidR="000B0043" w:rsidRPr="0000030F" w:rsidRDefault="000B0043" w:rsidP="00A66A3A">
            <w:pPr>
              <w:rPr>
                <w:rFonts w:asciiTheme="minorHAnsi" w:eastAsia="Calibri" w:hAnsiTheme="minorHAnsi" w:cstheme="minorHAnsi"/>
                <w:sz w:val="18"/>
                <w:szCs w:val="18"/>
                <w:lang w:eastAsia="en-US"/>
              </w:rPr>
            </w:pPr>
            <w:r w:rsidRPr="0000030F">
              <w:rPr>
                <w:rFonts w:asciiTheme="minorHAnsi" w:eastAsia="Calibri" w:hAnsiTheme="minorHAnsi" w:cstheme="minorHAnsi"/>
                <w:sz w:val="18"/>
                <w:szCs w:val="18"/>
                <w:lang w:eastAsia="en-US"/>
              </w:rPr>
              <w:lastRenderedPageBreak/>
              <w:t>Su designazione del Direttore Marittimo:</w:t>
            </w:r>
          </w:p>
          <w:p w14:paraId="3B722466" w14:textId="640CA8E1" w:rsidR="000B0043" w:rsidRPr="0000030F" w:rsidRDefault="000B0043" w:rsidP="00A66A3A">
            <w:pPr>
              <w:rPr>
                <w:rFonts w:asciiTheme="minorHAnsi" w:eastAsia="Calibri" w:hAnsiTheme="minorHAnsi" w:cstheme="minorHAnsi"/>
                <w:sz w:val="18"/>
                <w:szCs w:val="18"/>
                <w:lang w:eastAsia="en-US"/>
              </w:rPr>
            </w:pPr>
            <w:r w:rsidRPr="0000030F">
              <w:rPr>
                <w:rFonts w:asciiTheme="minorHAnsi" w:eastAsia="Calibri" w:hAnsiTheme="minorHAnsi" w:cstheme="minorHAnsi"/>
                <w:sz w:val="18"/>
                <w:szCs w:val="18"/>
                <w:lang w:eastAsia="en-US"/>
              </w:rPr>
              <w:t>- Rappresentanti dell'Autorità Marittima</w:t>
            </w:r>
          </w:p>
          <w:p w14:paraId="29E514E8" w14:textId="545FC50C" w:rsidR="00221136" w:rsidRPr="0000030F" w:rsidRDefault="00BE1C57" w:rsidP="00A66A3A">
            <w:pPr>
              <w:rPr>
                <w:rFonts w:asciiTheme="minorHAnsi" w:eastAsia="Calibri" w:hAnsiTheme="minorHAnsi" w:cstheme="minorHAnsi"/>
                <w:sz w:val="18"/>
                <w:szCs w:val="18"/>
                <w:lang w:eastAsia="en-US"/>
              </w:rPr>
            </w:pPr>
            <w:r w:rsidRPr="0000030F">
              <w:rPr>
                <w:rFonts w:asciiTheme="minorHAnsi" w:eastAsia="Calibri" w:hAnsiTheme="minorHAnsi" w:cstheme="minorHAnsi"/>
                <w:sz w:val="18"/>
                <w:szCs w:val="18"/>
                <w:lang w:eastAsia="en-US"/>
              </w:rPr>
              <w:t>C</w:t>
            </w:r>
            <w:r w:rsidR="000B0043" w:rsidRPr="0000030F">
              <w:rPr>
                <w:rFonts w:asciiTheme="minorHAnsi" w:eastAsia="Calibri" w:hAnsiTheme="minorHAnsi" w:cstheme="minorHAnsi"/>
                <w:sz w:val="18"/>
                <w:szCs w:val="18"/>
                <w:lang w:eastAsia="en-US"/>
              </w:rPr>
              <w:t>ompetente</w:t>
            </w:r>
            <w:r w:rsidRPr="0000030F">
              <w:rPr>
                <w:rFonts w:asciiTheme="minorHAnsi" w:eastAsia="Calibri" w:hAnsiTheme="minorHAnsi" w:cstheme="minorHAnsi"/>
                <w:sz w:val="18"/>
                <w:szCs w:val="18"/>
                <w:lang w:eastAsia="en-US"/>
              </w:rPr>
              <w:t xml:space="preserve"> designati dal Direttore Marittimo</w:t>
            </w:r>
            <w:r w:rsidR="000B0043" w:rsidRPr="0000030F">
              <w:rPr>
                <w:rFonts w:asciiTheme="minorHAnsi" w:eastAsia="Calibri" w:hAnsiTheme="minorHAnsi" w:cstheme="minorHAnsi"/>
                <w:sz w:val="18"/>
                <w:szCs w:val="18"/>
                <w:lang w:eastAsia="en-US"/>
              </w:rPr>
              <w:t xml:space="preserve"> in ordine ai temi trattati in relazione ai porti compresi nell'Autorità di Sistema Portuale</w:t>
            </w:r>
          </w:p>
          <w:p w14:paraId="2F5A0EC0" w14:textId="6AB94567" w:rsidR="00BC61F0" w:rsidRPr="0000030F" w:rsidRDefault="00BC61F0" w:rsidP="00A66A3A">
            <w:pPr>
              <w:rPr>
                <w:rFonts w:asciiTheme="minorHAnsi" w:eastAsia="Calibri" w:hAnsiTheme="minorHAnsi" w:cstheme="minorHAnsi"/>
                <w:sz w:val="18"/>
                <w:szCs w:val="18"/>
                <w:lang w:eastAsia="en-US"/>
              </w:rPr>
            </w:pP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BF3B720" w14:textId="77777777" w:rsidR="00C1578B" w:rsidRPr="0000030F" w:rsidRDefault="00C1578B"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Direzione Marittima Olbia</w:t>
            </w:r>
          </w:p>
          <w:p w14:paraId="1CC9351C" w14:textId="6A9DFB0D" w:rsidR="00C1578B" w:rsidRPr="0000030F" w:rsidRDefault="00C1578B"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C.F. (CP) Paolo Bianca</w:t>
            </w:r>
          </w:p>
          <w:p w14:paraId="49B52107" w14:textId="77777777" w:rsidR="00C1578B" w:rsidRPr="0000030F" w:rsidRDefault="00C1578B" w:rsidP="00A66A3A">
            <w:pPr>
              <w:rPr>
                <w:rFonts w:ascii="Calibri" w:eastAsia="Arial Unicode MS" w:hAnsi="Calibri" w:cs="Calibri"/>
                <w:bCs/>
                <w:sz w:val="18"/>
                <w:szCs w:val="18"/>
                <w:lang w:eastAsia="en-US"/>
              </w:rPr>
            </w:pPr>
          </w:p>
          <w:p w14:paraId="1F956561" w14:textId="30D9561C"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Capitaneria di Porto di Porto Torres</w:t>
            </w:r>
          </w:p>
          <w:p w14:paraId="415EF61B" w14:textId="3207FDD9" w:rsidR="00AD678C" w:rsidRPr="0000030F" w:rsidRDefault="00AD678C" w:rsidP="00A66A3A">
            <w:pPr>
              <w:rPr>
                <w:rFonts w:asciiTheme="minorHAnsi" w:eastAsia="Arial Unicode MS" w:hAnsiTheme="minorHAnsi" w:cstheme="minorHAnsi"/>
                <w:bCs/>
                <w:sz w:val="18"/>
                <w:szCs w:val="18"/>
                <w:u w:color="000000"/>
              </w:rPr>
            </w:pPr>
            <w:r w:rsidRPr="0000030F">
              <w:rPr>
                <w:rFonts w:ascii="Calibri" w:eastAsia="Arial Unicode MS" w:hAnsi="Calibri" w:cs="Calibri"/>
                <w:bCs/>
                <w:sz w:val="18"/>
                <w:szCs w:val="18"/>
                <w:lang w:eastAsia="en-US"/>
              </w:rPr>
              <w:t xml:space="preserve">- </w:t>
            </w:r>
            <w:r w:rsidR="00C1578B" w:rsidRPr="0000030F">
              <w:rPr>
                <w:rFonts w:ascii="Calibri" w:eastAsia="Arial Unicode MS" w:hAnsi="Calibri" w:cs="Calibri"/>
                <w:bCs/>
                <w:sz w:val="18"/>
                <w:szCs w:val="18"/>
                <w:lang w:eastAsia="en-US"/>
              </w:rPr>
              <w:t>C.F. (CP) Dario Di Berna</w:t>
            </w:r>
            <w:r w:rsidRPr="0000030F">
              <w:rPr>
                <w:rFonts w:asciiTheme="minorHAnsi" w:eastAsia="Arial Unicode MS" w:hAnsiTheme="minorHAnsi" w:cstheme="minorHAnsi"/>
                <w:bCs/>
                <w:sz w:val="18"/>
                <w:szCs w:val="18"/>
                <w:u w:color="000000"/>
              </w:rPr>
              <w:t xml:space="preserve"> (da remoto) </w:t>
            </w:r>
          </w:p>
          <w:p w14:paraId="731448AA" w14:textId="77777777" w:rsidR="00AD678C" w:rsidRPr="0000030F" w:rsidRDefault="00AD678C" w:rsidP="00A66A3A">
            <w:pPr>
              <w:rPr>
                <w:rFonts w:ascii="Calibri" w:eastAsia="Arial Unicode MS" w:hAnsi="Calibri" w:cs="Calibri"/>
                <w:bCs/>
                <w:sz w:val="18"/>
                <w:szCs w:val="18"/>
                <w:lang w:eastAsia="en-US"/>
              </w:rPr>
            </w:pPr>
          </w:p>
          <w:p w14:paraId="6C34A04F" w14:textId="77777777"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Capitaneria di Porto di Oristano</w:t>
            </w:r>
          </w:p>
          <w:p w14:paraId="39F6EEF6" w14:textId="77777777"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 xml:space="preserve">- C.F. (CP) Federico Pucci </w:t>
            </w:r>
            <w:r w:rsidRPr="0000030F">
              <w:rPr>
                <w:rFonts w:asciiTheme="minorHAnsi" w:eastAsia="Arial Unicode MS" w:hAnsiTheme="minorHAnsi" w:cstheme="minorHAnsi"/>
                <w:bCs/>
                <w:sz w:val="18"/>
                <w:szCs w:val="18"/>
                <w:u w:color="000000"/>
              </w:rPr>
              <w:t>(da remoto)</w:t>
            </w:r>
          </w:p>
          <w:p w14:paraId="513A1B5F" w14:textId="77777777" w:rsidR="00AD678C" w:rsidRPr="0000030F" w:rsidRDefault="00AD678C" w:rsidP="00A66A3A">
            <w:pPr>
              <w:rPr>
                <w:rFonts w:ascii="Calibri" w:eastAsia="Arial Unicode MS" w:hAnsi="Calibri" w:cs="Calibri"/>
                <w:bCs/>
                <w:sz w:val="18"/>
                <w:szCs w:val="18"/>
                <w:lang w:eastAsia="en-US"/>
              </w:rPr>
            </w:pPr>
          </w:p>
          <w:p w14:paraId="3D38FAB5" w14:textId="77777777" w:rsidR="00AD678C" w:rsidRPr="0000030F" w:rsidRDefault="00AD678C" w:rsidP="00A66A3A">
            <w:pPr>
              <w:rPr>
                <w:rFonts w:ascii="Calibri" w:eastAsia="Arial Unicode MS" w:hAnsi="Calibri" w:cs="Calibri"/>
                <w:bCs/>
                <w:sz w:val="18"/>
                <w:szCs w:val="18"/>
                <w:lang w:eastAsia="en-US"/>
              </w:rPr>
            </w:pPr>
            <w:bookmarkStart w:id="3" w:name="_Hlk123224374"/>
            <w:r w:rsidRPr="0000030F">
              <w:rPr>
                <w:rFonts w:ascii="Calibri" w:eastAsia="Arial Unicode MS" w:hAnsi="Calibri" w:cs="Calibri"/>
                <w:bCs/>
                <w:sz w:val="18"/>
                <w:szCs w:val="18"/>
                <w:lang w:eastAsia="en-US"/>
              </w:rPr>
              <w:t>Ufficio Circondariale Marittimo Portoscuso</w:t>
            </w:r>
          </w:p>
          <w:p w14:paraId="4DF6BA82" w14:textId="23612F59" w:rsidR="00AD678C" w:rsidRPr="0000030F" w:rsidRDefault="00AD678C" w:rsidP="00A66A3A">
            <w:pPr>
              <w:rPr>
                <w:rFonts w:asciiTheme="minorHAnsi" w:eastAsia="Arial Unicode MS" w:hAnsiTheme="minorHAnsi" w:cstheme="minorHAnsi"/>
                <w:bCs/>
                <w:sz w:val="18"/>
                <w:szCs w:val="18"/>
                <w:u w:color="000000"/>
              </w:rPr>
            </w:pPr>
            <w:r w:rsidRPr="0000030F">
              <w:rPr>
                <w:rFonts w:ascii="Calibri" w:eastAsia="Arial Unicode MS" w:hAnsi="Calibri" w:cs="Calibri"/>
                <w:bCs/>
                <w:sz w:val="18"/>
                <w:szCs w:val="18"/>
                <w:lang w:eastAsia="en-US"/>
              </w:rPr>
              <w:t xml:space="preserve">- T.V. (CP) Paolo Maria Onori </w:t>
            </w:r>
            <w:r w:rsidRPr="0000030F">
              <w:rPr>
                <w:rFonts w:asciiTheme="minorHAnsi" w:eastAsia="Arial Unicode MS" w:hAnsiTheme="minorHAnsi" w:cstheme="minorHAnsi"/>
                <w:bCs/>
                <w:sz w:val="18"/>
                <w:szCs w:val="18"/>
                <w:u w:color="000000"/>
              </w:rPr>
              <w:t>(da remoto)</w:t>
            </w:r>
          </w:p>
          <w:bookmarkEnd w:id="3"/>
          <w:p w14:paraId="0D5DF561" w14:textId="77777777" w:rsidR="00AD678C" w:rsidRPr="0000030F" w:rsidRDefault="00AD678C" w:rsidP="00A66A3A">
            <w:pPr>
              <w:rPr>
                <w:rFonts w:ascii="Calibri" w:eastAsia="Arial Unicode MS" w:hAnsi="Calibri" w:cs="Calibri"/>
                <w:bCs/>
                <w:sz w:val="18"/>
                <w:szCs w:val="18"/>
                <w:lang w:eastAsia="en-US"/>
              </w:rPr>
            </w:pPr>
            <w:r w:rsidRPr="0000030F">
              <w:rPr>
                <w:rFonts w:asciiTheme="minorHAnsi" w:eastAsia="Arial Unicode MS" w:hAnsiTheme="minorHAnsi" w:cstheme="minorHAnsi"/>
                <w:bCs/>
                <w:sz w:val="18"/>
                <w:szCs w:val="18"/>
                <w:u w:color="000000"/>
              </w:rPr>
              <w:t xml:space="preserve"> </w:t>
            </w:r>
          </w:p>
          <w:p w14:paraId="689B5025" w14:textId="77777777"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Ufficio Circondariale Marittimo Golfo Aranci</w:t>
            </w:r>
          </w:p>
          <w:p w14:paraId="295E8757" w14:textId="77777777"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 xml:space="preserve">- T. V. (CP) Giorgio Palmerini Golfo Aranci </w:t>
            </w:r>
            <w:r w:rsidRPr="0000030F">
              <w:rPr>
                <w:rFonts w:asciiTheme="minorHAnsi" w:eastAsia="Arial Unicode MS" w:hAnsiTheme="minorHAnsi" w:cstheme="minorHAnsi"/>
                <w:bCs/>
                <w:sz w:val="18"/>
                <w:szCs w:val="18"/>
                <w:u w:color="000000"/>
              </w:rPr>
              <w:t>(da remoto)</w:t>
            </w:r>
          </w:p>
          <w:p w14:paraId="2A7ADDAA" w14:textId="77777777" w:rsidR="00AD678C" w:rsidRPr="0000030F" w:rsidRDefault="00AD678C" w:rsidP="00A66A3A">
            <w:pPr>
              <w:rPr>
                <w:rFonts w:ascii="Calibri" w:eastAsia="Arial Unicode MS" w:hAnsi="Calibri" w:cs="Calibri"/>
                <w:bCs/>
                <w:sz w:val="18"/>
                <w:szCs w:val="18"/>
                <w:lang w:eastAsia="en-US"/>
              </w:rPr>
            </w:pPr>
          </w:p>
          <w:p w14:paraId="46967A0E" w14:textId="77777777" w:rsidR="00AD678C" w:rsidRPr="0000030F" w:rsidRDefault="00AD678C" w:rsidP="00A66A3A">
            <w:pPr>
              <w:rPr>
                <w:rFonts w:ascii="Calibri" w:eastAsia="Arial Unicode MS" w:hAnsi="Calibri" w:cs="Calibri"/>
                <w:bCs/>
                <w:sz w:val="18"/>
                <w:szCs w:val="18"/>
                <w:lang w:eastAsia="en-US"/>
              </w:rPr>
            </w:pPr>
            <w:r w:rsidRPr="0000030F">
              <w:rPr>
                <w:rFonts w:ascii="Calibri" w:eastAsia="Arial Unicode MS" w:hAnsi="Calibri" w:cs="Calibri"/>
                <w:bCs/>
                <w:sz w:val="18"/>
                <w:szCs w:val="18"/>
                <w:lang w:eastAsia="en-US"/>
              </w:rPr>
              <w:t>Ufficio Circondariale Marittimo di Arbatax</w:t>
            </w:r>
          </w:p>
          <w:p w14:paraId="15D546E0" w14:textId="0D7C0CD1" w:rsidR="00AD678C" w:rsidRPr="0000030F" w:rsidRDefault="00AD678C" w:rsidP="00A66A3A">
            <w:pPr>
              <w:rPr>
                <w:rFonts w:asciiTheme="minorHAnsi" w:eastAsia="Arial Unicode MS" w:hAnsiTheme="minorHAnsi" w:cstheme="minorHAnsi"/>
                <w:bCs/>
                <w:sz w:val="18"/>
                <w:szCs w:val="18"/>
                <w:u w:color="000000"/>
              </w:rPr>
            </w:pPr>
            <w:r w:rsidRPr="0000030F">
              <w:rPr>
                <w:rFonts w:asciiTheme="minorHAnsi" w:eastAsia="Arial Unicode MS" w:hAnsiTheme="minorHAnsi" w:cstheme="minorHAnsi"/>
                <w:bCs/>
                <w:sz w:val="18"/>
                <w:szCs w:val="18"/>
                <w:u w:color="000000"/>
              </w:rPr>
              <w:t>- T.V. (CP) Mattia Caniglia Arbatax (da remoto)</w:t>
            </w:r>
          </w:p>
          <w:p w14:paraId="320CC668" w14:textId="77777777" w:rsidR="00AD678C" w:rsidRPr="0000030F" w:rsidRDefault="00AD678C" w:rsidP="00A66A3A">
            <w:pPr>
              <w:rPr>
                <w:rFonts w:asciiTheme="minorHAnsi" w:eastAsia="Arial Unicode MS" w:hAnsiTheme="minorHAnsi" w:cstheme="minorHAnsi"/>
                <w:bCs/>
                <w:sz w:val="18"/>
                <w:szCs w:val="18"/>
                <w:u w:color="000000"/>
              </w:rPr>
            </w:pPr>
          </w:p>
          <w:p w14:paraId="2F24651D" w14:textId="77777777" w:rsidR="00AD678C" w:rsidRPr="0000030F" w:rsidRDefault="00AD678C" w:rsidP="00A66A3A">
            <w:pPr>
              <w:rPr>
                <w:rFonts w:asciiTheme="minorHAnsi" w:eastAsia="Arial Unicode MS" w:hAnsiTheme="minorHAnsi" w:cstheme="minorHAnsi"/>
                <w:bCs/>
                <w:sz w:val="18"/>
                <w:szCs w:val="18"/>
                <w:u w:color="000000"/>
              </w:rPr>
            </w:pPr>
            <w:r w:rsidRPr="0000030F">
              <w:rPr>
                <w:rFonts w:asciiTheme="minorHAnsi" w:eastAsia="Arial Unicode MS" w:hAnsiTheme="minorHAnsi" w:cstheme="minorHAnsi"/>
                <w:bCs/>
                <w:sz w:val="18"/>
                <w:szCs w:val="18"/>
                <w:u w:color="000000"/>
              </w:rPr>
              <w:t xml:space="preserve">Delegazione di Spiaggia di Santa Teresa Gallura </w:t>
            </w:r>
          </w:p>
          <w:p w14:paraId="35A262B2" w14:textId="6D3C51BA" w:rsidR="00EF5C73" w:rsidRPr="0000030F" w:rsidRDefault="00AD678C" w:rsidP="00A66A3A">
            <w:pPr>
              <w:rPr>
                <w:rFonts w:asciiTheme="minorHAnsi" w:hAnsiTheme="minorHAnsi" w:cstheme="minorHAnsi"/>
                <w:snapToGrid w:val="0"/>
                <w:sz w:val="18"/>
                <w:szCs w:val="18"/>
              </w:rPr>
            </w:pPr>
            <w:r w:rsidRPr="0000030F">
              <w:rPr>
                <w:rFonts w:asciiTheme="minorHAnsi" w:eastAsia="Arial Unicode MS" w:hAnsiTheme="minorHAnsi" w:cstheme="minorHAnsi"/>
                <w:bCs/>
                <w:sz w:val="18"/>
                <w:szCs w:val="18"/>
                <w:u w:color="000000"/>
              </w:rPr>
              <w:t>- C° 1°cl. Np Gianluca Siano (da remoto)</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DCB2C2E" w14:textId="05A00ACF" w:rsidR="00B24951" w:rsidRPr="00B170F9" w:rsidRDefault="00B24951" w:rsidP="00A66A3A">
            <w:pPr>
              <w:tabs>
                <w:tab w:val="left" w:pos="410"/>
              </w:tabs>
              <w:jc w:val="center"/>
              <w:rPr>
                <w:rFonts w:asciiTheme="minorHAnsi" w:hAnsiTheme="minorHAnsi" w:cstheme="minorHAnsi"/>
                <w:bCs/>
                <w:sz w:val="18"/>
                <w:szCs w:val="18"/>
              </w:rPr>
            </w:pPr>
          </w:p>
          <w:p w14:paraId="7451D882" w14:textId="31D24A1B" w:rsidR="00AD678C" w:rsidRPr="00B170F9" w:rsidRDefault="00AD678C" w:rsidP="00C1578B">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6B71AF25" w14:textId="03591E46" w:rsidR="00AD678C" w:rsidRPr="00B170F9" w:rsidRDefault="00AD678C" w:rsidP="00A66A3A">
            <w:pPr>
              <w:tabs>
                <w:tab w:val="left" w:pos="410"/>
              </w:tabs>
              <w:jc w:val="center"/>
              <w:rPr>
                <w:rFonts w:asciiTheme="minorHAnsi" w:hAnsiTheme="minorHAnsi" w:cstheme="minorHAnsi"/>
                <w:bCs/>
                <w:sz w:val="18"/>
                <w:szCs w:val="18"/>
              </w:rPr>
            </w:pPr>
          </w:p>
          <w:p w14:paraId="0CEB126A" w14:textId="312E1BB7" w:rsidR="00AD678C" w:rsidRPr="00B170F9" w:rsidRDefault="00AD678C" w:rsidP="00A66A3A">
            <w:pPr>
              <w:tabs>
                <w:tab w:val="left" w:pos="410"/>
              </w:tabs>
              <w:jc w:val="center"/>
              <w:rPr>
                <w:rFonts w:asciiTheme="minorHAnsi" w:hAnsiTheme="minorHAnsi" w:cstheme="minorHAnsi"/>
                <w:bCs/>
                <w:sz w:val="18"/>
                <w:szCs w:val="18"/>
              </w:rPr>
            </w:pPr>
          </w:p>
          <w:p w14:paraId="50E9FF97" w14:textId="5F0FBBA2" w:rsidR="00AD678C" w:rsidRPr="00B170F9" w:rsidRDefault="00AD678C" w:rsidP="00A66A3A">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799E1F1F" w14:textId="421CF055" w:rsidR="00AD678C" w:rsidRPr="00B170F9" w:rsidRDefault="00AD678C" w:rsidP="00A66A3A">
            <w:pPr>
              <w:tabs>
                <w:tab w:val="left" w:pos="410"/>
              </w:tabs>
              <w:jc w:val="center"/>
              <w:rPr>
                <w:rFonts w:asciiTheme="minorHAnsi" w:hAnsiTheme="minorHAnsi" w:cstheme="minorHAnsi"/>
                <w:bCs/>
                <w:sz w:val="18"/>
                <w:szCs w:val="18"/>
              </w:rPr>
            </w:pPr>
          </w:p>
          <w:p w14:paraId="6B3CC152" w14:textId="14D15BD4" w:rsidR="00AD678C" w:rsidRPr="00B170F9" w:rsidRDefault="00AD678C" w:rsidP="00A66A3A">
            <w:pPr>
              <w:tabs>
                <w:tab w:val="left" w:pos="410"/>
              </w:tabs>
              <w:jc w:val="center"/>
              <w:rPr>
                <w:rFonts w:asciiTheme="minorHAnsi" w:hAnsiTheme="minorHAnsi" w:cstheme="minorHAnsi"/>
                <w:bCs/>
                <w:sz w:val="18"/>
                <w:szCs w:val="18"/>
              </w:rPr>
            </w:pPr>
          </w:p>
          <w:p w14:paraId="1336D422" w14:textId="533B93D5" w:rsidR="00AD678C" w:rsidRPr="00B170F9" w:rsidRDefault="00AD678C" w:rsidP="00A66A3A">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2FA325DA" w14:textId="20EFDD03" w:rsidR="00AD678C" w:rsidRPr="00B170F9" w:rsidRDefault="00AD678C" w:rsidP="00A66A3A">
            <w:pPr>
              <w:tabs>
                <w:tab w:val="left" w:pos="410"/>
              </w:tabs>
              <w:jc w:val="center"/>
              <w:rPr>
                <w:rFonts w:asciiTheme="minorHAnsi" w:hAnsiTheme="minorHAnsi" w:cstheme="minorHAnsi"/>
                <w:bCs/>
                <w:sz w:val="18"/>
                <w:szCs w:val="18"/>
              </w:rPr>
            </w:pPr>
          </w:p>
          <w:p w14:paraId="2CFE7423" w14:textId="38BA3776" w:rsidR="00AD678C" w:rsidRPr="00B170F9" w:rsidRDefault="00AD678C" w:rsidP="00A66A3A">
            <w:pPr>
              <w:tabs>
                <w:tab w:val="left" w:pos="410"/>
              </w:tabs>
              <w:jc w:val="center"/>
              <w:rPr>
                <w:rFonts w:asciiTheme="minorHAnsi" w:hAnsiTheme="minorHAnsi" w:cstheme="minorHAnsi"/>
                <w:bCs/>
                <w:sz w:val="18"/>
                <w:szCs w:val="18"/>
              </w:rPr>
            </w:pPr>
          </w:p>
          <w:p w14:paraId="5AEE6E0D" w14:textId="219886D4" w:rsidR="00AD678C" w:rsidRPr="00B170F9" w:rsidRDefault="00AD678C" w:rsidP="00A66A3A">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7379479B" w14:textId="0EBD0849" w:rsidR="00AD678C" w:rsidRPr="00B170F9" w:rsidRDefault="00AD678C" w:rsidP="00A66A3A">
            <w:pPr>
              <w:tabs>
                <w:tab w:val="left" w:pos="410"/>
              </w:tabs>
              <w:jc w:val="center"/>
              <w:rPr>
                <w:rFonts w:asciiTheme="minorHAnsi" w:hAnsiTheme="minorHAnsi" w:cstheme="minorHAnsi"/>
                <w:bCs/>
                <w:sz w:val="18"/>
                <w:szCs w:val="18"/>
              </w:rPr>
            </w:pPr>
          </w:p>
          <w:p w14:paraId="04F39F7B" w14:textId="1139E5B0" w:rsidR="00AD678C" w:rsidRPr="00B170F9" w:rsidRDefault="00AD678C" w:rsidP="00A66A3A">
            <w:pPr>
              <w:tabs>
                <w:tab w:val="left" w:pos="410"/>
              </w:tabs>
              <w:jc w:val="center"/>
              <w:rPr>
                <w:rFonts w:asciiTheme="minorHAnsi" w:hAnsiTheme="minorHAnsi" w:cstheme="minorHAnsi"/>
                <w:bCs/>
                <w:sz w:val="18"/>
                <w:szCs w:val="18"/>
              </w:rPr>
            </w:pPr>
          </w:p>
          <w:p w14:paraId="4B37EED2" w14:textId="0433D183" w:rsidR="00AD678C" w:rsidRPr="00B170F9" w:rsidRDefault="00AD678C" w:rsidP="00B170F9">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206BEB45" w14:textId="672D8437" w:rsidR="00AD678C" w:rsidRPr="00B170F9" w:rsidRDefault="00AD678C" w:rsidP="00A66A3A">
            <w:pPr>
              <w:tabs>
                <w:tab w:val="left" w:pos="410"/>
              </w:tabs>
              <w:jc w:val="center"/>
              <w:rPr>
                <w:rFonts w:asciiTheme="minorHAnsi" w:hAnsiTheme="minorHAnsi" w:cstheme="minorHAnsi"/>
                <w:bCs/>
                <w:sz w:val="18"/>
                <w:szCs w:val="18"/>
              </w:rPr>
            </w:pPr>
          </w:p>
          <w:p w14:paraId="58361D20" w14:textId="2F084B17" w:rsidR="00AD678C" w:rsidRPr="00B170F9" w:rsidRDefault="00AD678C" w:rsidP="00A66A3A">
            <w:pPr>
              <w:tabs>
                <w:tab w:val="left" w:pos="410"/>
              </w:tabs>
              <w:jc w:val="center"/>
              <w:rPr>
                <w:rFonts w:asciiTheme="minorHAnsi" w:hAnsiTheme="minorHAnsi" w:cstheme="minorHAnsi"/>
                <w:bCs/>
                <w:sz w:val="18"/>
                <w:szCs w:val="18"/>
              </w:rPr>
            </w:pPr>
          </w:p>
          <w:p w14:paraId="16192A00" w14:textId="77777777" w:rsidR="008A7334" w:rsidRDefault="00AD678C" w:rsidP="00B170F9">
            <w:pPr>
              <w:tabs>
                <w:tab w:val="left" w:pos="410"/>
              </w:tabs>
              <w:jc w:val="center"/>
              <w:rPr>
                <w:rFonts w:asciiTheme="minorHAnsi" w:hAnsiTheme="minorHAnsi" w:cstheme="minorHAnsi"/>
                <w:bCs/>
                <w:sz w:val="18"/>
                <w:szCs w:val="18"/>
              </w:rPr>
            </w:pPr>
            <w:r w:rsidRPr="00B170F9">
              <w:rPr>
                <w:rFonts w:asciiTheme="minorHAnsi" w:hAnsiTheme="minorHAnsi" w:cstheme="minorHAnsi"/>
                <w:bCs/>
                <w:sz w:val="18"/>
                <w:szCs w:val="18"/>
              </w:rPr>
              <w:t>X</w:t>
            </w:r>
          </w:p>
          <w:p w14:paraId="13B92A84" w14:textId="77777777" w:rsidR="00C32E30" w:rsidRDefault="00C32E30" w:rsidP="00B170F9">
            <w:pPr>
              <w:tabs>
                <w:tab w:val="left" w:pos="410"/>
              </w:tabs>
              <w:jc w:val="center"/>
              <w:rPr>
                <w:rFonts w:asciiTheme="minorHAnsi" w:hAnsiTheme="minorHAnsi" w:cstheme="minorHAnsi"/>
                <w:bCs/>
                <w:sz w:val="18"/>
                <w:szCs w:val="18"/>
              </w:rPr>
            </w:pPr>
          </w:p>
          <w:p w14:paraId="4EE7D905" w14:textId="77777777" w:rsidR="00C32E30" w:rsidRDefault="00C32E30" w:rsidP="00B170F9">
            <w:pPr>
              <w:tabs>
                <w:tab w:val="left" w:pos="410"/>
              </w:tabs>
              <w:jc w:val="center"/>
              <w:rPr>
                <w:rFonts w:asciiTheme="minorHAnsi" w:hAnsiTheme="minorHAnsi" w:cstheme="minorHAnsi"/>
                <w:bCs/>
                <w:sz w:val="18"/>
                <w:szCs w:val="18"/>
              </w:rPr>
            </w:pPr>
          </w:p>
          <w:p w14:paraId="19A49A4D" w14:textId="4DDDBEA7" w:rsidR="00C32E30" w:rsidRPr="00B170F9" w:rsidRDefault="00C32E30" w:rsidP="00B170F9">
            <w:pPr>
              <w:tabs>
                <w:tab w:val="left" w:pos="410"/>
              </w:tabs>
              <w:jc w:val="center"/>
              <w:rPr>
                <w:rFonts w:asciiTheme="minorHAnsi" w:hAnsiTheme="minorHAnsi" w:cstheme="minorHAnsi"/>
                <w:sz w:val="18"/>
                <w:szCs w:val="18"/>
              </w:rPr>
            </w:pPr>
            <w:r>
              <w:rPr>
                <w:rFonts w:asciiTheme="minorHAnsi" w:hAnsiTheme="minorHAnsi" w:cstheme="minorHAnsi"/>
                <w:bCs/>
                <w:sz w:val="18"/>
                <w:szCs w:val="18"/>
              </w:rPr>
              <w:t>X</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3F842403" w14:textId="77777777" w:rsidR="00BC61F0" w:rsidRPr="00B170F9" w:rsidRDefault="00BC61F0" w:rsidP="00A66A3A">
            <w:pPr>
              <w:jc w:val="center"/>
              <w:rPr>
                <w:rFonts w:asciiTheme="minorHAnsi" w:hAnsiTheme="minorHAnsi" w:cstheme="minorHAnsi"/>
                <w:b/>
                <w:snapToGrid w:val="0"/>
                <w:sz w:val="18"/>
                <w:szCs w:val="18"/>
                <w:highlight w:val="yellow"/>
              </w:rPr>
            </w:pPr>
          </w:p>
          <w:p w14:paraId="31FD57FF" w14:textId="77777777" w:rsidR="008A7334" w:rsidRPr="00B170F9" w:rsidRDefault="008A7334" w:rsidP="00A66A3A">
            <w:pPr>
              <w:jc w:val="center"/>
              <w:rPr>
                <w:rFonts w:asciiTheme="minorHAnsi" w:hAnsiTheme="minorHAnsi" w:cstheme="minorHAnsi"/>
                <w:b/>
                <w:snapToGrid w:val="0"/>
                <w:sz w:val="18"/>
                <w:szCs w:val="18"/>
                <w:highlight w:val="yellow"/>
              </w:rPr>
            </w:pPr>
          </w:p>
          <w:p w14:paraId="409B16BD" w14:textId="77777777" w:rsidR="008A7334" w:rsidRPr="00B170F9" w:rsidRDefault="008A7334" w:rsidP="00A66A3A">
            <w:pPr>
              <w:jc w:val="center"/>
              <w:rPr>
                <w:rFonts w:asciiTheme="minorHAnsi" w:hAnsiTheme="minorHAnsi" w:cstheme="minorHAnsi"/>
                <w:b/>
                <w:snapToGrid w:val="0"/>
                <w:sz w:val="18"/>
                <w:szCs w:val="18"/>
                <w:highlight w:val="yellow"/>
              </w:rPr>
            </w:pPr>
          </w:p>
          <w:p w14:paraId="36DED659" w14:textId="77777777" w:rsidR="008A7334" w:rsidRPr="00B170F9" w:rsidRDefault="008A7334" w:rsidP="00A66A3A">
            <w:pPr>
              <w:jc w:val="center"/>
              <w:rPr>
                <w:rFonts w:asciiTheme="minorHAnsi" w:hAnsiTheme="minorHAnsi" w:cstheme="minorHAnsi"/>
                <w:b/>
                <w:snapToGrid w:val="0"/>
                <w:sz w:val="18"/>
                <w:szCs w:val="18"/>
                <w:highlight w:val="yellow"/>
              </w:rPr>
            </w:pPr>
          </w:p>
          <w:p w14:paraId="18353079" w14:textId="77777777" w:rsidR="008A7334" w:rsidRPr="00B170F9" w:rsidRDefault="008A7334" w:rsidP="00A66A3A">
            <w:pPr>
              <w:jc w:val="center"/>
              <w:rPr>
                <w:rFonts w:asciiTheme="minorHAnsi" w:hAnsiTheme="minorHAnsi" w:cstheme="minorHAnsi"/>
                <w:b/>
                <w:snapToGrid w:val="0"/>
                <w:sz w:val="18"/>
                <w:szCs w:val="18"/>
                <w:highlight w:val="yellow"/>
              </w:rPr>
            </w:pPr>
          </w:p>
          <w:p w14:paraId="1EDC881A" w14:textId="77777777" w:rsidR="008A7334" w:rsidRPr="00B170F9" w:rsidRDefault="008A7334" w:rsidP="00A66A3A">
            <w:pPr>
              <w:jc w:val="center"/>
              <w:rPr>
                <w:rFonts w:asciiTheme="minorHAnsi" w:hAnsiTheme="minorHAnsi" w:cstheme="minorHAnsi"/>
                <w:b/>
                <w:snapToGrid w:val="0"/>
                <w:sz w:val="18"/>
                <w:szCs w:val="18"/>
                <w:highlight w:val="yellow"/>
              </w:rPr>
            </w:pPr>
          </w:p>
          <w:p w14:paraId="6D97C9E6" w14:textId="77777777" w:rsidR="008A7334" w:rsidRPr="00B170F9" w:rsidRDefault="008A7334" w:rsidP="00A66A3A">
            <w:pPr>
              <w:jc w:val="center"/>
              <w:rPr>
                <w:rFonts w:asciiTheme="minorHAnsi" w:hAnsiTheme="minorHAnsi" w:cstheme="minorHAnsi"/>
                <w:b/>
                <w:snapToGrid w:val="0"/>
                <w:sz w:val="18"/>
                <w:szCs w:val="18"/>
                <w:highlight w:val="yellow"/>
              </w:rPr>
            </w:pPr>
          </w:p>
          <w:p w14:paraId="18B27B17" w14:textId="77777777" w:rsidR="008A7334" w:rsidRPr="00B170F9" w:rsidRDefault="008A7334" w:rsidP="00A66A3A">
            <w:pPr>
              <w:jc w:val="center"/>
              <w:rPr>
                <w:rFonts w:asciiTheme="minorHAnsi" w:hAnsiTheme="minorHAnsi" w:cstheme="minorHAnsi"/>
                <w:b/>
                <w:snapToGrid w:val="0"/>
                <w:sz w:val="18"/>
                <w:szCs w:val="18"/>
                <w:highlight w:val="yellow"/>
              </w:rPr>
            </w:pPr>
          </w:p>
          <w:p w14:paraId="4499341E" w14:textId="77777777" w:rsidR="008A7334" w:rsidRPr="00B170F9" w:rsidRDefault="008A7334" w:rsidP="00A66A3A">
            <w:pPr>
              <w:jc w:val="center"/>
              <w:rPr>
                <w:rFonts w:asciiTheme="minorHAnsi" w:hAnsiTheme="minorHAnsi" w:cstheme="minorHAnsi"/>
                <w:b/>
                <w:snapToGrid w:val="0"/>
                <w:sz w:val="18"/>
                <w:szCs w:val="18"/>
                <w:highlight w:val="yellow"/>
              </w:rPr>
            </w:pPr>
          </w:p>
          <w:p w14:paraId="489E2009" w14:textId="77777777" w:rsidR="008A7334" w:rsidRPr="00B170F9" w:rsidRDefault="008A7334" w:rsidP="00A66A3A">
            <w:pPr>
              <w:jc w:val="center"/>
              <w:rPr>
                <w:rFonts w:asciiTheme="minorHAnsi" w:hAnsiTheme="minorHAnsi" w:cstheme="minorHAnsi"/>
                <w:b/>
                <w:snapToGrid w:val="0"/>
                <w:sz w:val="18"/>
                <w:szCs w:val="18"/>
                <w:highlight w:val="yellow"/>
              </w:rPr>
            </w:pPr>
          </w:p>
          <w:p w14:paraId="2F2D8CD7" w14:textId="77777777" w:rsidR="008A7334" w:rsidRPr="00B170F9" w:rsidRDefault="008A7334" w:rsidP="00A66A3A">
            <w:pPr>
              <w:jc w:val="center"/>
              <w:rPr>
                <w:rFonts w:asciiTheme="minorHAnsi" w:hAnsiTheme="minorHAnsi" w:cstheme="minorHAnsi"/>
                <w:b/>
                <w:snapToGrid w:val="0"/>
                <w:sz w:val="18"/>
                <w:szCs w:val="18"/>
                <w:highlight w:val="yellow"/>
              </w:rPr>
            </w:pPr>
          </w:p>
          <w:p w14:paraId="4A9CA9EE" w14:textId="77777777" w:rsidR="008A7334" w:rsidRPr="00B170F9" w:rsidRDefault="008A7334" w:rsidP="00A66A3A">
            <w:pPr>
              <w:jc w:val="center"/>
              <w:rPr>
                <w:rFonts w:asciiTheme="minorHAnsi" w:hAnsiTheme="minorHAnsi" w:cstheme="minorHAnsi"/>
                <w:b/>
                <w:snapToGrid w:val="0"/>
                <w:sz w:val="18"/>
                <w:szCs w:val="18"/>
                <w:highlight w:val="yellow"/>
              </w:rPr>
            </w:pPr>
          </w:p>
          <w:p w14:paraId="04C84418" w14:textId="77777777" w:rsidR="008A7334" w:rsidRPr="00B170F9" w:rsidRDefault="008A7334" w:rsidP="00A66A3A">
            <w:pPr>
              <w:jc w:val="center"/>
              <w:rPr>
                <w:rFonts w:asciiTheme="minorHAnsi" w:hAnsiTheme="minorHAnsi" w:cstheme="minorHAnsi"/>
                <w:b/>
                <w:snapToGrid w:val="0"/>
                <w:sz w:val="18"/>
                <w:szCs w:val="18"/>
                <w:highlight w:val="yellow"/>
              </w:rPr>
            </w:pPr>
          </w:p>
          <w:p w14:paraId="336B87D2" w14:textId="77777777" w:rsidR="008A7334" w:rsidRPr="00B170F9" w:rsidRDefault="008A7334" w:rsidP="00A66A3A">
            <w:pPr>
              <w:jc w:val="center"/>
              <w:rPr>
                <w:rFonts w:asciiTheme="minorHAnsi" w:hAnsiTheme="minorHAnsi" w:cstheme="minorHAnsi"/>
                <w:b/>
                <w:snapToGrid w:val="0"/>
                <w:sz w:val="18"/>
                <w:szCs w:val="18"/>
                <w:highlight w:val="yellow"/>
              </w:rPr>
            </w:pPr>
          </w:p>
          <w:p w14:paraId="0592B927" w14:textId="77777777" w:rsidR="008A7334" w:rsidRPr="00B170F9" w:rsidRDefault="008A7334" w:rsidP="00A66A3A">
            <w:pPr>
              <w:jc w:val="center"/>
              <w:rPr>
                <w:rFonts w:asciiTheme="minorHAnsi" w:hAnsiTheme="minorHAnsi" w:cstheme="minorHAnsi"/>
                <w:b/>
                <w:snapToGrid w:val="0"/>
                <w:sz w:val="18"/>
                <w:szCs w:val="18"/>
                <w:highlight w:val="yellow"/>
              </w:rPr>
            </w:pPr>
          </w:p>
          <w:p w14:paraId="6AF60F7E" w14:textId="77777777" w:rsidR="008A7334" w:rsidRPr="00B170F9" w:rsidRDefault="008A7334" w:rsidP="00A66A3A">
            <w:pPr>
              <w:jc w:val="center"/>
              <w:rPr>
                <w:rFonts w:asciiTheme="minorHAnsi" w:hAnsiTheme="minorHAnsi" w:cstheme="minorHAnsi"/>
                <w:b/>
                <w:snapToGrid w:val="0"/>
                <w:sz w:val="18"/>
                <w:szCs w:val="18"/>
                <w:highlight w:val="yellow"/>
              </w:rPr>
            </w:pPr>
          </w:p>
          <w:p w14:paraId="01E880D2" w14:textId="77777777" w:rsidR="008A7334" w:rsidRPr="00B170F9" w:rsidRDefault="008A7334" w:rsidP="00A66A3A">
            <w:pPr>
              <w:jc w:val="center"/>
              <w:rPr>
                <w:rFonts w:asciiTheme="minorHAnsi" w:hAnsiTheme="minorHAnsi" w:cstheme="minorHAnsi"/>
                <w:b/>
                <w:snapToGrid w:val="0"/>
                <w:sz w:val="18"/>
                <w:szCs w:val="18"/>
                <w:highlight w:val="yellow"/>
              </w:rPr>
            </w:pPr>
          </w:p>
          <w:p w14:paraId="2C2BEC55" w14:textId="77777777" w:rsidR="008A7334" w:rsidRPr="00B170F9" w:rsidRDefault="008A7334" w:rsidP="00A66A3A">
            <w:pPr>
              <w:jc w:val="center"/>
              <w:rPr>
                <w:rFonts w:asciiTheme="minorHAnsi" w:hAnsiTheme="minorHAnsi" w:cstheme="minorHAnsi"/>
                <w:b/>
                <w:snapToGrid w:val="0"/>
                <w:sz w:val="18"/>
                <w:szCs w:val="18"/>
                <w:highlight w:val="yellow"/>
              </w:rPr>
            </w:pPr>
          </w:p>
          <w:p w14:paraId="5AC02B53" w14:textId="4FA29B48" w:rsidR="008A7334" w:rsidRPr="00B170F9" w:rsidRDefault="008A7334" w:rsidP="00A66A3A">
            <w:pPr>
              <w:jc w:val="center"/>
              <w:rPr>
                <w:rFonts w:asciiTheme="minorHAnsi" w:hAnsiTheme="minorHAnsi" w:cstheme="minorHAnsi"/>
                <w:b/>
                <w:snapToGrid w:val="0"/>
                <w:sz w:val="18"/>
                <w:szCs w:val="18"/>
                <w:highlight w:val="yellow"/>
              </w:rPr>
            </w:pPr>
          </w:p>
        </w:tc>
      </w:tr>
      <w:tr w:rsidR="004826D8" w:rsidRPr="004826D8" w14:paraId="76B53BDE"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38" w:type="pct"/>
            <w:tcBorders>
              <w:top w:val="single" w:sz="4" w:space="0" w:color="auto"/>
              <w:left w:val="single" w:sz="4" w:space="0" w:color="auto"/>
              <w:bottom w:val="single" w:sz="4" w:space="0" w:color="auto"/>
              <w:right w:val="single" w:sz="4" w:space="0" w:color="auto"/>
            </w:tcBorders>
            <w:shd w:val="clear" w:color="auto" w:fill="auto"/>
            <w:hideMark/>
          </w:tcPr>
          <w:p w14:paraId="6E6DF52E" w14:textId="77777777" w:rsidR="00BC61F0" w:rsidRPr="00B170F9" w:rsidRDefault="00BC61F0" w:rsidP="00A66A3A">
            <w:pPr>
              <w:rPr>
                <w:rFonts w:asciiTheme="minorHAnsi" w:hAnsiTheme="minorHAnsi" w:cstheme="minorHAnsi"/>
                <w:snapToGrid w:val="0"/>
                <w:sz w:val="18"/>
                <w:szCs w:val="18"/>
              </w:rPr>
            </w:pPr>
            <w:r w:rsidRPr="00B170F9">
              <w:rPr>
                <w:rFonts w:asciiTheme="minorHAnsi" w:eastAsia="Calibri" w:hAnsiTheme="minorHAnsi" w:cstheme="minorHAnsi"/>
                <w:sz w:val="18"/>
                <w:szCs w:val="18"/>
                <w:lang w:eastAsia="en-US"/>
              </w:rPr>
              <w:t>Componente designato dalla Regione Autonoma della Sardegna</w:t>
            </w:r>
          </w:p>
        </w:tc>
        <w:tc>
          <w:tcPr>
            <w:tcW w:w="2356" w:type="pct"/>
            <w:tcBorders>
              <w:top w:val="single" w:sz="4" w:space="0" w:color="auto"/>
              <w:left w:val="single" w:sz="4" w:space="0" w:color="auto"/>
              <w:bottom w:val="single" w:sz="4" w:space="0" w:color="auto"/>
              <w:right w:val="single" w:sz="4" w:space="0" w:color="auto"/>
            </w:tcBorders>
            <w:shd w:val="clear" w:color="auto" w:fill="auto"/>
            <w:hideMark/>
          </w:tcPr>
          <w:p w14:paraId="0B63C5B3" w14:textId="77777777" w:rsidR="00BC61F0" w:rsidRPr="00B170F9" w:rsidRDefault="00BC61F0" w:rsidP="00A66A3A">
            <w:pPr>
              <w:jc w:val="both"/>
              <w:rPr>
                <w:rFonts w:asciiTheme="minorHAnsi" w:hAnsiTheme="minorHAnsi" w:cstheme="minorHAnsi"/>
                <w:snapToGrid w:val="0"/>
                <w:color w:val="FF0000"/>
                <w:sz w:val="18"/>
                <w:szCs w:val="18"/>
              </w:rPr>
            </w:pPr>
            <w:r w:rsidRPr="00B170F9">
              <w:rPr>
                <w:rFonts w:asciiTheme="minorHAnsi" w:hAnsiTheme="minorHAnsi" w:cstheme="minorHAnsi"/>
                <w:snapToGrid w:val="0"/>
                <w:sz w:val="18"/>
                <w:szCs w:val="18"/>
              </w:rPr>
              <w:t>Designazione non pervenuta</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DA40B5E" w14:textId="77777777" w:rsidR="00BC61F0" w:rsidRPr="00B170F9" w:rsidRDefault="00BC61F0" w:rsidP="00A66A3A">
            <w:pPr>
              <w:jc w:val="center"/>
              <w:rPr>
                <w:rFonts w:asciiTheme="minorHAnsi" w:hAnsiTheme="minorHAnsi" w:cstheme="minorHAnsi"/>
                <w:bCs/>
                <w:snapToGrid w:val="0"/>
                <w:sz w:val="18"/>
                <w:szCs w:val="18"/>
                <w:highlight w:val="yellow"/>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6954D67C" w14:textId="77777777" w:rsidR="00BC61F0" w:rsidRPr="00B170F9" w:rsidRDefault="00BC61F0" w:rsidP="00A66A3A">
            <w:pPr>
              <w:jc w:val="center"/>
              <w:rPr>
                <w:rFonts w:asciiTheme="minorHAnsi" w:hAnsiTheme="minorHAnsi" w:cstheme="minorHAnsi"/>
                <w:b/>
                <w:snapToGrid w:val="0"/>
                <w:sz w:val="18"/>
                <w:szCs w:val="18"/>
                <w:highlight w:val="yellow"/>
              </w:rPr>
            </w:pPr>
          </w:p>
        </w:tc>
      </w:tr>
      <w:tr w:rsidR="004826D8" w:rsidRPr="004826D8" w14:paraId="0BD41CDB"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76"/>
        </w:trPr>
        <w:tc>
          <w:tcPr>
            <w:tcW w:w="1838" w:type="pct"/>
            <w:tcBorders>
              <w:top w:val="single" w:sz="4" w:space="0" w:color="auto"/>
              <w:left w:val="single" w:sz="4" w:space="0" w:color="auto"/>
              <w:bottom w:val="single" w:sz="4" w:space="0" w:color="auto"/>
              <w:right w:val="single" w:sz="4" w:space="0" w:color="auto"/>
            </w:tcBorders>
            <w:shd w:val="clear" w:color="auto" w:fill="auto"/>
            <w:hideMark/>
          </w:tcPr>
          <w:p w14:paraId="21C6B846" w14:textId="7C312ECD" w:rsidR="00BC61F0" w:rsidRPr="00B170F9" w:rsidRDefault="00BC61F0" w:rsidP="00A66A3A">
            <w:pPr>
              <w:rPr>
                <w:rFonts w:asciiTheme="minorHAnsi" w:hAnsiTheme="minorHAnsi" w:cstheme="minorHAnsi"/>
                <w:snapToGrid w:val="0"/>
                <w:sz w:val="18"/>
                <w:szCs w:val="18"/>
              </w:rPr>
            </w:pPr>
            <w:bookmarkStart w:id="4" w:name="_Hlk84237216"/>
            <w:r w:rsidRPr="00B170F9">
              <w:rPr>
                <w:rFonts w:asciiTheme="minorHAnsi" w:eastAsia="Calibri" w:hAnsiTheme="minorHAnsi" w:cstheme="minorHAnsi"/>
                <w:sz w:val="18"/>
                <w:szCs w:val="18"/>
                <w:lang w:eastAsia="en-US"/>
              </w:rPr>
              <w:t>Componente designato dalla Città Metropolitana di Cagliari</w:t>
            </w:r>
            <w:bookmarkEnd w:id="4"/>
          </w:p>
        </w:tc>
        <w:tc>
          <w:tcPr>
            <w:tcW w:w="2356" w:type="pct"/>
            <w:tcBorders>
              <w:top w:val="single" w:sz="4" w:space="0" w:color="auto"/>
              <w:left w:val="single" w:sz="4" w:space="0" w:color="auto"/>
              <w:bottom w:val="single" w:sz="4" w:space="0" w:color="auto"/>
              <w:right w:val="single" w:sz="4" w:space="0" w:color="auto"/>
            </w:tcBorders>
            <w:shd w:val="clear" w:color="auto" w:fill="auto"/>
            <w:hideMark/>
          </w:tcPr>
          <w:p w14:paraId="5F981C63" w14:textId="32A5E817" w:rsidR="00BC61F0" w:rsidRPr="00B170F9" w:rsidRDefault="00BC61F0" w:rsidP="00A66A3A">
            <w:pPr>
              <w:jc w:val="both"/>
              <w:rPr>
                <w:rFonts w:asciiTheme="minorHAnsi" w:hAnsiTheme="minorHAnsi" w:cstheme="minorHAnsi"/>
                <w:snapToGrid w:val="0"/>
                <w:sz w:val="18"/>
                <w:szCs w:val="18"/>
              </w:rPr>
            </w:pPr>
            <w:r w:rsidRPr="00B170F9">
              <w:rPr>
                <w:rFonts w:asciiTheme="minorHAnsi" w:hAnsiTheme="minorHAnsi" w:cstheme="minorHAnsi"/>
                <w:snapToGrid w:val="0"/>
                <w:sz w:val="18"/>
                <w:szCs w:val="18"/>
              </w:rPr>
              <w:t xml:space="preserve">Prof. Massimiliano Piras </w:t>
            </w:r>
            <w:r w:rsidR="00D56A78" w:rsidRPr="00B170F9">
              <w:rPr>
                <w:rFonts w:asciiTheme="minorHAnsi" w:hAnsiTheme="minorHAnsi" w:cstheme="minorHAnsi"/>
                <w:snapToGrid w:val="0"/>
                <w:sz w:val="18"/>
                <w:szCs w:val="18"/>
              </w:rPr>
              <w:t>(</w:t>
            </w:r>
            <w:r w:rsidR="00C1578B">
              <w:rPr>
                <w:rFonts w:asciiTheme="minorHAnsi" w:hAnsiTheme="minorHAnsi" w:cstheme="minorHAnsi"/>
                <w:snapToGrid w:val="0"/>
                <w:sz w:val="18"/>
                <w:szCs w:val="18"/>
              </w:rPr>
              <w:t>in presenza</w:t>
            </w:r>
            <w:r w:rsidR="00913F18" w:rsidRPr="00B170F9">
              <w:rPr>
                <w:rFonts w:asciiTheme="minorHAnsi" w:hAnsiTheme="minorHAnsi" w:cstheme="minorHAnsi"/>
                <w:snapToGrid w:val="0"/>
                <w:sz w:val="18"/>
                <w:szCs w:val="18"/>
              </w:rPr>
              <w:t>)</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985DC53" w14:textId="143519E8" w:rsidR="00BC61F0" w:rsidRPr="00B170F9" w:rsidRDefault="004662A6" w:rsidP="00A66A3A">
            <w:pPr>
              <w:jc w:val="center"/>
              <w:rPr>
                <w:rFonts w:asciiTheme="minorHAnsi" w:hAnsiTheme="minorHAnsi" w:cstheme="minorHAnsi"/>
                <w:bCs/>
                <w:snapToGrid w:val="0"/>
                <w:sz w:val="18"/>
                <w:szCs w:val="18"/>
              </w:rPr>
            </w:pPr>
            <w:r w:rsidRPr="00B170F9">
              <w:rPr>
                <w:rFonts w:asciiTheme="minorHAnsi" w:hAnsiTheme="minorHAnsi" w:cstheme="minorHAnsi"/>
                <w:bCs/>
                <w:snapToGrid w:val="0"/>
                <w:sz w:val="18"/>
                <w:szCs w:val="18"/>
              </w:rPr>
              <w:t>X</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F625E9A" w14:textId="77777777" w:rsidR="00BC61F0" w:rsidRPr="00B170F9" w:rsidRDefault="00BC61F0" w:rsidP="00A66A3A">
            <w:pPr>
              <w:jc w:val="center"/>
              <w:rPr>
                <w:rFonts w:asciiTheme="minorHAnsi" w:hAnsiTheme="minorHAnsi" w:cstheme="minorHAnsi"/>
                <w:b/>
                <w:snapToGrid w:val="0"/>
                <w:sz w:val="18"/>
                <w:szCs w:val="18"/>
              </w:rPr>
            </w:pPr>
          </w:p>
        </w:tc>
      </w:tr>
      <w:tr w:rsidR="004826D8" w:rsidRPr="004826D8" w14:paraId="432D8D45" w14:textId="77777777" w:rsidTr="00482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38" w:type="pct"/>
            <w:tcBorders>
              <w:top w:val="single" w:sz="4" w:space="0" w:color="auto"/>
              <w:left w:val="single" w:sz="4" w:space="0" w:color="auto"/>
              <w:bottom w:val="single" w:sz="4" w:space="0" w:color="000000"/>
              <w:right w:val="single" w:sz="4" w:space="0" w:color="auto"/>
            </w:tcBorders>
            <w:shd w:val="clear" w:color="auto" w:fill="auto"/>
          </w:tcPr>
          <w:p w14:paraId="6363A80B" w14:textId="77777777" w:rsidR="00BC61F0" w:rsidRPr="00B170F9" w:rsidRDefault="00BC61F0" w:rsidP="00A66A3A">
            <w:pPr>
              <w:rPr>
                <w:rFonts w:asciiTheme="minorHAnsi" w:eastAsia="Calibri" w:hAnsiTheme="minorHAnsi" w:cstheme="minorHAnsi"/>
                <w:sz w:val="18"/>
                <w:szCs w:val="18"/>
                <w:lang w:eastAsia="en-US"/>
              </w:rPr>
            </w:pPr>
            <w:bookmarkStart w:id="5" w:name="_Hlk84236891"/>
            <w:bookmarkStart w:id="6" w:name="_Hlk87435051"/>
            <w:r w:rsidRPr="00B170F9">
              <w:rPr>
                <w:rFonts w:asciiTheme="minorHAnsi" w:eastAsia="Calibri" w:hAnsiTheme="minorHAnsi" w:cstheme="minorHAnsi"/>
                <w:sz w:val="18"/>
                <w:szCs w:val="18"/>
                <w:lang w:eastAsia="en-US"/>
              </w:rPr>
              <w:t>C</w:t>
            </w:r>
            <w:bookmarkStart w:id="7" w:name="_Hlk81211061"/>
            <w:r w:rsidRPr="00B170F9">
              <w:rPr>
                <w:rFonts w:asciiTheme="minorHAnsi" w:eastAsia="Calibri" w:hAnsiTheme="minorHAnsi" w:cstheme="minorHAnsi"/>
                <w:sz w:val="18"/>
                <w:szCs w:val="18"/>
                <w:lang w:eastAsia="en-US"/>
              </w:rPr>
              <w:t>omponente designato dal Comune di Olbia</w:t>
            </w:r>
            <w:bookmarkEnd w:id="5"/>
            <w:bookmarkEnd w:id="7"/>
          </w:p>
        </w:tc>
        <w:tc>
          <w:tcPr>
            <w:tcW w:w="2356" w:type="pct"/>
            <w:tcBorders>
              <w:top w:val="single" w:sz="4" w:space="0" w:color="auto"/>
              <w:left w:val="single" w:sz="4" w:space="0" w:color="auto"/>
              <w:bottom w:val="single" w:sz="4" w:space="0" w:color="000000"/>
              <w:right w:val="single" w:sz="4" w:space="0" w:color="auto"/>
            </w:tcBorders>
            <w:shd w:val="clear" w:color="auto" w:fill="auto"/>
          </w:tcPr>
          <w:p w14:paraId="01328777" w14:textId="69769D6E" w:rsidR="00BC61F0" w:rsidRPr="00B170F9" w:rsidRDefault="00177BD2" w:rsidP="00A66A3A">
            <w:pPr>
              <w:rPr>
                <w:rFonts w:asciiTheme="minorHAnsi" w:hAnsiTheme="minorHAnsi" w:cstheme="minorHAnsi"/>
                <w:snapToGrid w:val="0"/>
                <w:sz w:val="18"/>
                <w:szCs w:val="18"/>
              </w:rPr>
            </w:pPr>
            <w:r w:rsidRPr="00B170F9">
              <w:rPr>
                <w:rFonts w:asciiTheme="minorHAnsi" w:hAnsiTheme="minorHAnsi" w:cstheme="minorHAnsi"/>
                <w:snapToGrid w:val="0"/>
                <w:sz w:val="18"/>
                <w:szCs w:val="18"/>
              </w:rPr>
              <w:t>Avv. Ignazia Paola Maria</w:t>
            </w:r>
            <w:r w:rsidR="00535F0F" w:rsidRPr="00B170F9">
              <w:rPr>
                <w:rFonts w:asciiTheme="minorHAnsi" w:hAnsiTheme="minorHAnsi" w:cstheme="minorHAnsi"/>
                <w:snapToGrid w:val="0"/>
                <w:sz w:val="18"/>
                <w:szCs w:val="18"/>
              </w:rPr>
              <w:t xml:space="preserve"> Palitta</w:t>
            </w:r>
            <w:r w:rsidR="00D56A78" w:rsidRPr="00B170F9">
              <w:rPr>
                <w:rFonts w:asciiTheme="minorHAnsi" w:hAnsiTheme="minorHAnsi" w:cstheme="minorHAnsi"/>
                <w:snapToGrid w:val="0"/>
                <w:sz w:val="18"/>
                <w:szCs w:val="18"/>
              </w:rPr>
              <w:t xml:space="preserve"> (</w:t>
            </w:r>
            <w:r w:rsidR="00AD678C" w:rsidRPr="00B170F9">
              <w:rPr>
                <w:rFonts w:asciiTheme="minorHAnsi" w:hAnsiTheme="minorHAnsi" w:cstheme="minorHAnsi"/>
                <w:snapToGrid w:val="0"/>
                <w:sz w:val="18"/>
                <w:szCs w:val="18"/>
              </w:rPr>
              <w:t>da remoto</w:t>
            </w:r>
            <w:r w:rsidR="00D56A78" w:rsidRPr="00B170F9">
              <w:rPr>
                <w:rFonts w:asciiTheme="minorHAnsi" w:hAnsiTheme="minorHAnsi" w:cstheme="minorHAnsi"/>
                <w:snapToGrid w:val="0"/>
                <w:sz w:val="18"/>
                <w:szCs w:val="18"/>
              </w:rPr>
              <w:t>)</w:t>
            </w:r>
          </w:p>
        </w:tc>
        <w:tc>
          <w:tcPr>
            <w:tcW w:w="377" w:type="pct"/>
            <w:tcBorders>
              <w:top w:val="single" w:sz="4" w:space="0" w:color="auto"/>
              <w:left w:val="single" w:sz="4" w:space="0" w:color="auto"/>
              <w:bottom w:val="single" w:sz="4" w:space="0" w:color="000000"/>
              <w:right w:val="single" w:sz="4" w:space="0" w:color="auto"/>
            </w:tcBorders>
            <w:shd w:val="clear" w:color="auto" w:fill="auto"/>
          </w:tcPr>
          <w:p w14:paraId="0A838F10" w14:textId="3E110E75" w:rsidR="00BC61F0" w:rsidRPr="00B170F9" w:rsidRDefault="00B24951" w:rsidP="00A66A3A">
            <w:pPr>
              <w:jc w:val="center"/>
              <w:rPr>
                <w:rFonts w:asciiTheme="minorHAnsi" w:hAnsiTheme="minorHAnsi" w:cstheme="minorHAnsi"/>
                <w:bCs/>
                <w:snapToGrid w:val="0"/>
                <w:sz w:val="18"/>
                <w:szCs w:val="18"/>
              </w:rPr>
            </w:pPr>
            <w:r w:rsidRPr="00B170F9">
              <w:rPr>
                <w:rFonts w:asciiTheme="minorHAnsi" w:hAnsiTheme="minorHAnsi" w:cstheme="minorHAnsi"/>
                <w:bCs/>
                <w:snapToGrid w:val="0"/>
                <w:sz w:val="18"/>
                <w:szCs w:val="18"/>
              </w:rPr>
              <w:t>X</w:t>
            </w:r>
          </w:p>
        </w:tc>
        <w:tc>
          <w:tcPr>
            <w:tcW w:w="430" w:type="pct"/>
            <w:tcBorders>
              <w:top w:val="single" w:sz="4" w:space="0" w:color="auto"/>
              <w:left w:val="single" w:sz="4" w:space="0" w:color="auto"/>
              <w:bottom w:val="single" w:sz="4" w:space="0" w:color="000000"/>
              <w:right w:val="single" w:sz="4" w:space="0" w:color="auto"/>
            </w:tcBorders>
            <w:shd w:val="clear" w:color="auto" w:fill="auto"/>
          </w:tcPr>
          <w:p w14:paraId="74142071" w14:textId="77777777" w:rsidR="00BC61F0" w:rsidRPr="00B170F9" w:rsidRDefault="00BC61F0" w:rsidP="00A66A3A">
            <w:pPr>
              <w:jc w:val="center"/>
              <w:rPr>
                <w:rFonts w:asciiTheme="minorHAnsi" w:hAnsiTheme="minorHAnsi" w:cstheme="minorHAnsi"/>
                <w:b/>
                <w:snapToGrid w:val="0"/>
                <w:sz w:val="18"/>
                <w:szCs w:val="18"/>
              </w:rPr>
            </w:pPr>
          </w:p>
        </w:tc>
      </w:tr>
      <w:bookmarkEnd w:id="2"/>
      <w:bookmarkEnd w:id="6"/>
      <w:tr w:rsidR="00DD58B6" w:rsidRPr="004826D8" w14:paraId="4708DC12" w14:textId="77777777" w:rsidTr="004826D8">
        <w:trPr>
          <w:trHeight w:val="305"/>
        </w:trPr>
        <w:tc>
          <w:tcPr>
            <w:tcW w:w="4193" w:type="pct"/>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EC2D2FD" w14:textId="77777777" w:rsidR="00DD58B6" w:rsidRPr="00B170F9" w:rsidRDefault="00DD58B6" w:rsidP="00A66A3A">
            <w:pPr>
              <w:jc w:val="center"/>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b/>
                <w:bCs/>
                <w:color w:val="000000"/>
                <w:sz w:val="18"/>
                <w:szCs w:val="18"/>
                <w:u w:color="000000"/>
              </w:rPr>
              <w:t>Componenti del Collegio dei Revisori</w:t>
            </w:r>
          </w:p>
        </w:tc>
        <w:tc>
          <w:tcPr>
            <w:tcW w:w="377"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3251BD6" w14:textId="77777777" w:rsidR="00DD58B6" w:rsidRPr="00B170F9" w:rsidRDefault="00DD58B6" w:rsidP="00A66A3A">
            <w:pPr>
              <w:keepNext/>
              <w:jc w:val="center"/>
              <w:outlineLvl w:val="6"/>
              <w:rPr>
                <w:rFonts w:asciiTheme="minorHAnsi" w:eastAsia="Arial Unicode MS" w:hAnsiTheme="minorHAnsi" w:cstheme="minorHAnsi"/>
                <w:b/>
                <w:bCs/>
                <w:color w:val="000000"/>
                <w:sz w:val="18"/>
                <w:szCs w:val="18"/>
                <w:u w:color="000000"/>
              </w:rPr>
            </w:pPr>
            <w:r w:rsidRPr="00B170F9">
              <w:rPr>
                <w:rFonts w:asciiTheme="minorHAnsi" w:eastAsia="Arial Unicode MS" w:hAnsiTheme="minorHAnsi" w:cstheme="minorHAnsi"/>
                <w:b/>
                <w:bCs/>
                <w:color w:val="000000"/>
                <w:sz w:val="18"/>
                <w:szCs w:val="18"/>
                <w:u w:color="000000"/>
              </w:rPr>
              <w:t>Presenti</w:t>
            </w:r>
          </w:p>
        </w:tc>
        <w:tc>
          <w:tcPr>
            <w:tcW w:w="430" w:type="pct"/>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1A9B81B" w14:textId="77777777" w:rsidR="00DD58B6" w:rsidRPr="00B170F9" w:rsidRDefault="00DD58B6" w:rsidP="00A66A3A">
            <w:pPr>
              <w:jc w:val="center"/>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b/>
                <w:bCs/>
                <w:color w:val="000000"/>
                <w:sz w:val="18"/>
                <w:szCs w:val="18"/>
                <w:u w:color="000000"/>
              </w:rPr>
              <w:t>Assenti</w:t>
            </w:r>
          </w:p>
        </w:tc>
      </w:tr>
      <w:tr w:rsidR="004826D8" w:rsidRPr="004826D8" w14:paraId="6ABB8BB2" w14:textId="77777777" w:rsidTr="004826D8">
        <w:trPr>
          <w:trHeight w:val="313"/>
        </w:trPr>
        <w:tc>
          <w:tcPr>
            <w:tcW w:w="1838"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F6679" w14:textId="77777777" w:rsidR="00DD58B6" w:rsidRPr="00B170F9" w:rsidRDefault="00DD58B6"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Collegio dei Revisori</w:t>
            </w:r>
          </w:p>
        </w:tc>
        <w:tc>
          <w:tcPr>
            <w:tcW w:w="2356" w:type="pc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AF1D2" w14:textId="75D7CBE5" w:rsidR="00DD58B6" w:rsidRPr="00B170F9" w:rsidRDefault="00787B03"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Dott. Giovanni Logoteto</w:t>
            </w:r>
            <w:r w:rsidR="00F92D9F" w:rsidRPr="00B170F9">
              <w:rPr>
                <w:rFonts w:asciiTheme="minorHAnsi" w:eastAsia="Arial Unicode MS" w:hAnsiTheme="minorHAnsi" w:cstheme="minorHAnsi"/>
                <w:color w:val="000000"/>
                <w:sz w:val="18"/>
                <w:szCs w:val="18"/>
                <w:u w:color="000000"/>
              </w:rPr>
              <w:t xml:space="preserve"> (</w:t>
            </w:r>
            <w:r w:rsidR="00AD678C" w:rsidRPr="00B170F9">
              <w:rPr>
                <w:rFonts w:asciiTheme="minorHAnsi" w:eastAsia="Arial Unicode MS" w:hAnsiTheme="minorHAnsi" w:cstheme="minorHAnsi"/>
                <w:color w:val="000000"/>
                <w:sz w:val="18"/>
                <w:szCs w:val="18"/>
                <w:u w:color="000000"/>
              </w:rPr>
              <w:t>da remoto</w:t>
            </w:r>
            <w:r w:rsidR="00F92D9F" w:rsidRPr="00B170F9">
              <w:rPr>
                <w:rFonts w:asciiTheme="minorHAnsi" w:eastAsia="Arial Unicode MS" w:hAnsiTheme="minorHAnsi" w:cstheme="minorHAnsi"/>
                <w:color w:val="000000"/>
                <w:sz w:val="18"/>
                <w:szCs w:val="18"/>
                <w:u w:color="000000"/>
              </w:rPr>
              <w:t>)</w:t>
            </w:r>
          </w:p>
        </w:tc>
        <w:tc>
          <w:tcPr>
            <w:tcW w:w="377" w:type="pc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BD22A" w14:textId="6972B8F3" w:rsidR="00DD58B6" w:rsidRPr="00B170F9" w:rsidRDefault="0000030F" w:rsidP="00A66A3A">
            <w:pPr>
              <w:jc w:val="center"/>
              <w:rPr>
                <w:rFonts w:asciiTheme="minorHAnsi" w:eastAsia="Arial Unicode MS" w:hAnsiTheme="minorHAnsi" w:cstheme="minorHAnsi"/>
                <w:color w:val="000000"/>
                <w:sz w:val="18"/>
                <w:szCs w:val="18"/>
                <w:u w:color="000000"/>
              </w:rPr>
            </w:pPr>
            <w:r>
              <w:rPr>
                <w:rFonts w:asciiTheme="minorHAnsi" w:eastAsia="Arial Unicode MS" w:hAnsiTheme="minorHAnsi" w:cstheme="minorHAnsi"/>
                <w:color w:val="000000"/>
                <w:sz w:val="18"/>
                <w:szCs w:val="18"/>
                <w:u w:color="000000"/>
              </w:rPr>
              <w:t>X</w:t>
            </w:r>
          </w:p>
        </w:tc>
        <w:tc>
          <w:tcPr>
            <w:tcW w:w="430" w:type="pc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A7D09" w14:textId="1629E44F" w:rsidR="00DD58B6" w:rsidRPr="00B170F9" w:rsidRDefault="00DD58B6" w:rsidP="00A66A3A">
            <w:pPr>
              <w:jc w:val="center"/>
              <w:rPr>
                <w:rFonts w:asciiTheme="minorHAnsi" w:eastAsia="Arial Unicode MS" w:hAnsiTheme="minorHAnsi" w:cstheme="minorHAnsi"/>
                <w:bCs/>
                <w:color w:val="000000"/>
                <w:sz w:val="18"/>
                <w:szCs w:val="18"/>
                <w:u w:color="000000"/>
              </w:rPr>
            </w:pPr>
          </w:p>
        </w:tc>
      </w:tr>
      <w:tr w:rsidR="004826D8" w:rsidRPr="004826D8" w14:paraId="3B3CCE6B" w14:textId="77777777" w:rsidTr="004826D8">
        <w:trPr>
          <w:trHeight w:val="265"/>
        </w:trPr>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B2C2B" w14:textId="77777777" w:rsidR="00DD58B6" w:rsidRPr="00B170F9" w:rsidRDefault="00DD58B6"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Collegio dei Revisori</w:t>
            </w:r>
          </w:p>
        </w:tc>
        <w:tc>
          <w:tcPr>
            <w:tcW w:w="23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A34CD" w14:textId="10E11A28" w:rsidR="00DD58B6" w:rsidRPr="00B170F9" w:rsidRDefault="00DD58B6"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Dott</w:t>
            </w:r>
            <w:r w:rsidR="00787B03" w:rsidRPr="00B170F9">
              <w:rPr>
                <w:rFonts w:asciiTheme="minorHAnsi" w:eastAsia="Arial Unicode MS" w:hAnsiTheme="minorHAnsi" w:cstheme="minorHAnsi"/>
                <w:color w:val="000000"/>
                <w:sz w:val="18"/>
                <w:szCs w:val="18"/>
                <w:u w:color="000000"/>
              </w:rPr>
              <w:t>. Giuseppe De Turris</w:t>
            </w:r>
            <w:r w:rsidR="00D56A78" w:rsidRPr="00B170F9">
              <w:rPr>
                <w:rFonts w:asciiTheme="minorHAnsi" w:eastAsia="Arial Unicode MS" w:hAnsiTheme="minorHAnsi" w:cstheme="minorHAnsi"/>
                <w:color w:val="000000"/>
                <w:sz w:val="18"/>
                <w:szCs w:val="18"/>
                <w:u w:color="000000"/>
              </w:rPr>
              <w:t xml:space="preserve"> (</w:t>
            </w:r>
            <w:r w:rsidR="00AD678C" w:rsidRPr="00B170F9">
              <w:rPr>
                <w:rFonts w:asciiTheme="minorHAnsi" w:eastAsia="Arial Unicode MS" w:hAnsiTheme="minorHAnsi" w:cstheme="minorHAnsi"/>
                <w:color w:val="000000"/>
                <w:sz w:val="18"/>
                <w:szCs w:val="18"/>
                <w:u w:color="000000"/>
              </w:rPr>
              <w:t>da remoto</w:t>
            </w:r>
            <w:r w:rsidR="00D56A78" w:rsidRPr="00B170F9">
              <w:rPr>
                <w:rFonts w:asciiTheme="minorHAnsi" w:eastAsia="Arial Unicode MS" w:hAnsiTheme="minorHAnsi" w:cstheme="minorHAnsi"/>
                <w:color w:val="000000"/>
                <w:sz w:val="18"/>
                <w:szCs w:val="18"/>
                <w:u w:color="000000"/>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88BBE" w14:textId="1C9DA146" w:rsidR="00DD58B6" w:rsidRPr="00B170F9" w:rsidRDefault="004662A6" w:rsidP="00A66A3A">
            <w:pPr>
              <w:jc w:val="center"/>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X</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5C7BF" w14:textId="07AA80D1" w:rsidR="00DD58B6" w:rsidRPr="00B170F9" w:rsidRDefault="00DD58B6" w:rsidP="00A66A3A">
            <w:pPr>
              <w:jc w:val="center"/>
              <w:rPr>
                <w:rFonts w:asciiTheme="minorHAnsi" w:eastAsia="Arial Unicode MS" w:hAnsiTheme="minorHAnsi" w:cstheme="minorHAnsi"/>
                <w:bCs/>
                <w:color w:val="000000"/>
                <w:sz w:val="18"/>
                <w:szCs w:val="18"/>
                <w:u w:color="000000"/>
              </w:rPr>
            </w:pPr>
          </w:p>
        </w:tc>
      </w:tr>
      <w:tr w:rsidR="004826D8" w:rsidRPr="004826D8" w14:paraId="6477C1F9" w14:textId="77777777" w:rsidTr="004826D8">
        <w:trPr>
          <w:trHeight w:val="231"/>
        </w:trPr>
        <w:tc>
          <w:tcPr>
            <w:tcW w:w="183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7A528" w14:textId="77777777" w:rsidR="00DD58B6" w:rsidRPr="00B170F9" w:rsidRDefault="00DD58B6"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Collegio dei Revisori</w:t>
            </w:r>
          </w:p>
        </w:tc>
        <w:tc>
          <w:tcPr>
            <w:tcW w:w="23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7B18B" w14:textId="21738667" w:rsidR="00DD58B6" w:rsidRPr="00B170F9" w:rsidRDefault="00787B03" w:rsidP="00A66A3A">
            <w:pPr>
              <w:jc w:val="both"/>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Dott.</w:t>
            </w:r>
            <w:r w:rsidRPr="00B170F9">
              <w:rPr>
                <w:rFonts w:asciiTheme="minorHAnsi" w:eastAsia="Arial Unicode MS" w:hAnsiTheme="minorHAnsi" w:cstheme="minorHAnsi"/>
                <w:color w:val="000000"/>
                <w:sz w:val="18"/>
                <w:szCs w:val="18"/>
                <w:u w:color="000000"/>
                <w:vertAlign w:val="superscript"/>
              </w:rPr>
              <w:t>ssa</w:t>
            </w:r>
            <w:r w:rsidRPr="00B170F9">
              <w:rPr>
                <w:rFonts w:asciiTheme="minorHAnsi" w:eastAsia="Arial Unicode MS" w:hAnsiTheme="minorHAnsi" w:cstheme="minorHAnsi"/>
                <w:color w:val="000000"/>
                <w:sz w:val="18"/>
                <w:szCs w:val="18"/>
                <w:u w:color="000000"/>
              </w:rPr>
              <w:t xml:space="preserve"> Alessandra Toparini </w:t>
            </w:r>
            <w:r w:rsidR="009C0D18" w:rsidRPr="00B170F9">
              <w:rPr>
                <w:rFonts w:asciiTheme="minorHAnsi" w:eastAsia="Arial Unicode MS" w:hAnsiTheme="minorHAnsi" w:cstheme="minorHAnsi"/>
                <w:color w:val="000000"/>
                <w:sz w:val="18"/>
                <w:szCs w:val="18"/>
                <w:u w:color="000000"/>
              </w:rPr>
              <w:t>(</w:t>
            </w:r>
            <w:r w:rsidR="00AD678C" w:rsidRPr="00B170F9">
              <w:rPr>
                <w:rFonts w:asciiTheme="minorHAnsi" w:eastAsia="Arial Unicode MS" w:hAnsiTheme="minorHAnsi" w:cstheme="minorHAnsi"/>
                <w:color w:val="000000"/>
                <w:sz w:val="18"/>
                <w:szCs w:val="18"/>
                <w:u w:color="000000"/>
              </w:rPr>
              <w:t>da remoto</w:t>
            </w:r>
            <w:r w:rsidR="009C0D18" w:rsidRPr="00B170F9">
              <w:rPr>
                <w:rFonts w:asciiTheme="minorHAnsi" w:eastAsia="Arial Unicode MS" w:hAnsiTheme="minorHAnsi" w:cstheme="minorHAnsi"/>
                <w:color w:val="000000"/>
                <w:sz w:val="18"/>
                <w:szCs w:val="18"/>
                <w:u w:color="000000"/>
              </w:rPr>
              <w:t>)</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2FC50" w14:textId="6D46F883" w:rsidR="00DD58B6" w:rsidRPr="00B170F9" w:rsidRDefault="00221136" w:rsidP="00A66A3A">
            <w:pPr>
              <w:jc w:val="center"/>
              <w:rPr>
                <w:rFonts w:asciiTheme="minorHAnsi" w:eastAsia="Arial Unicode MS" w:hAnsiTheme="minorHAnsi" w:cstheme="minorHAnsi"/>
                <w:color w:val="000000"/>
                <w:sz w:val="18"/>
                <w:szCs w:val="18"/>
                <w:u w:color="000000"/>
              </w:rPr>
            </w:pPr>
            <w:r w:rsidRPr="00B170F9">
              <w:rPr>
                <w:rFonts w:asciiTheme="minorHAnsi" w:eastAsia="Arial Unicode MS" w:hAnsiTheme="minorHAnsi" w:cstheme="minorHAnsi"/>
                <w:color w:val="000000"/>
                <w:sz w:val="18"/>
                <w:szCs w:val="18"/>
                <w:u w:color="000000"/>
              </w:rPr>
              <w:t>X</w:t>
            </w:r>
          </w:p>
        </w:tc>
        <w:tc>
          <w:tcPr>
            <w:tcW w:w="43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6423D" w14:textId="344949EB" w:rsidR="00DD58B6" w:rsidRPr="00B170F9" w:rsidRDefault="00DD58B6" w:rsidP="00A66A3A">
            <w:pPr>
              <w:jc w:val="center"/>
              <w:rPr>
                <w:rFonts w:asciiTheme="minorHAnsi" w:eastAsia="Arial Unicode MS" w:hAnsiTheme="minorHAnsi" w:cstheme="minorHAnsi"/>
                <w:bCs/>
                <w:color w:val="000000"/>
                <w:sz w:val="18"/>
                <w:szCs w:val="18"/>
                <w:u w:color="000000"/>
              </w:rPr>
            </w:pPr>
          </w:p>
        </w:tc>
      </w:tr>
    </w:tbl>
    <w:p w14:paraId="459155D3" w14:textId="75CAABBF" w:rsidR="00261396" w:rsidRPr="009F7FA2" w:rsidRDefault="00261396" w:rsidP="00EF43E7">
      <w:pPr>
        <w:jc w:val="both"/>
        <w:rPr>
          <w:rFonts w:ascii="Calibri" w:eastAsia="Arial Unicode MS" w:hAnsi="Calibri" w:cs="Calibri"/>
          <w:sz w:val="22"/>
          <w:szCs w:val="22"/>
          <w:u w:color="000000"/>
        </w:rPr>
      </w:pPr>
      <w:r w:rsidRPr="009F7FA2">
        <w:rPr>
          <w:rFonts w:ascii="Calibri" w:eastAsia="Arial Unicode MS" w:hAnsi="Calibri" w:cs="Calibri"/>
          <w:sz w:val="22"/>
          <w:szCs w:val="22"/>
          <w:u w:color="000000"/>
        </w:rPr>
        <w:t>Presiede la riunione il Presidente dell’Autorità di Sistema Portuale del Mare di Sardegna Prof. Avv. Massimo Deiana, con l’assistenza del Segretario Generale Avv. Natale Ditel</w:t>
      </w:r>
      <w:r w:rsidR="001B198B" w:rsidRPr="009F7FA2">
        <w:rPr>
          <w:rFonts w:ascii="Calibri" w:eastAsia="Arial Unicode MS" w:hAnsi="Calibri" w:cs="Calibri"/>
          <w:sz w:val="22"/>
          <w:szCs w:val="22"/>
          <w:u w:color="000000"/>
        </w:rPr>
        <w:t>, del</w:t>
      </w:r>
      <w:r w:rsidR="002D51D2" w:rsidRPr="009F7FA2">
        <w:rPr>
          <w:rFonts w:ascii="Calibri" w:eastAsia="Arial Unicode MS" w:hAnsi="Calibri" w:cs="Calibri"/>
          <w:sz w:val="22"/>
          <w:szCs w:val="22"/>
          <w:u w:color="000000"/>
        </w:rPr>
        <w:t xml:space="preserve">la </w:t>
      </w:r>
      <w:r w:rsidR="00AD678C" w:rsidRPr="009F7FA2">
        <w:rPr>
          <w:rFonts w:ascii="Calibri" w:eastAsia="Arial Unicode MS" w:hAnsi="Calibri" w:cs="Calibri"/>
          <w:sz w:val="22"/>
          <w:szCs w:val="22"/>
          <w:u w:color="000000"/>
        </w:rPr>
        <w:t>D</w:t>
      </w:r>
      <w:r w:rsidR="002D51D2" w:rsidRPr="009F7FA2">
        <w:rPr>
          <w:rFonts w:ascii="Calibri" w:eastAsia="Arial Unicode MS" w:hAnsi="Calibri" w:cs="Calibri"/>
          <w:sz w:val="22"/>
          <w:szCs w:val="22"/>
          <w:u w:color="000000"/>
        </w:rPr>
        <w:t>ott.ssa Maria Valeria Serra</w:t>
      </w:r>
      <w:r w:rsidR="00AD678C" w:rsidRPr="009F7FA2">
        <w:rPr>
          <w:rFonts w:ascii="Calibri" w:eastAsia="Arial Unicode MS" w:hAnsi="Calibri" w:cs="Calibri"/>
          <w:sz w:val="22"/>
          <w:szCs w:val="22"/>
          <w:u w:color="000000"/>
        </w:rPr>
        <w:t xml:space="preserve"> Dirigente Direzione Amministrazione e Bilancio</w:t>
      </w:r>
      <w:r w:rsidR="001B198B" w:rsidRPr="009F7FA2">
        <w:rPr>
          <w:rFonts w:ascii="Calibri" w:eastAsia="Arial Unicode MS" w:hAnsi="Calibri" w:cs="Calibri"/>
          <w:sz w:val="22"/>
          <w:szCs w:val="22"/>
          <w:u w:color="000000"/>
        </w:rPr>
        <w:t xml:space="preserve"> </w:t>
      </w:r>
      <w:r w:rsidR="00DE2A17" w:rsidRPr="009F7FA2">
        <w:rPr>
          <w:rFonts w:ascii="Calibri" w:eastAsia="Arial Unicode MS" w:hAnsi="Calibri" w:cs="Calibri"/>
          <w:sz w:val="22"/>
          <w:szCs w:val="22"/>
          <w:u w:color="000000"/>
        </w:rPr>
        <w:t xml:space="preserve">e </w:t>
      </w:r>
      <w:r w:rsidRPr="009F7FA2">
        <w:rPr>
          <w:rFonts w:ascii="Calibri" w:eastAsia="Arial Unicode MS" w:hAnsi="Calibri" w:cs="Calibri"/>
          <w:sz w:val="22"/>
          <w:szCs w:val="22"/>
          <w:u w:color="000000"/>
        </w:rPr>
        <w:t>della Dott.ssa Federica Can</w:t>
      </w:r>
      <w:r w:rsidR="00F843D1" w:rsidRPr="009F7FA2">
        <w:rPr>
          <w:rFonts w:ascii="Calibri" w:eastAsia="Arial Unicode MS" w:hAnsi="Calibri" w:cs="Calibri"/>
          <w:sz w:val="22"/>
          <w:szCs w:val="22"/>
          <w:u w:color="000000"/>
        </w:rPr>
        <w:t>nas</w:t>
      </w:r>
      <w:r w:rsidR="006E0B0E" w:rsidRPr="009F7FA2">
        <w:rPr>
          <w:rFonts w:ascii="Calibri" w:eastAsia="Arial Unicode MS" w:hAnsi="Calibri" w:cs="Calibri"/>
          <w:sz w:val="22"/>
          <w:szCs w:val="22"/>
          <w:u w:color="000000"/>
        </w:rPr>
        <w:t xml:space="preserve"> Responsabile Ufficio di Presidenza e Supporto Comitato di gestione e Organismo di partenariato della risorsa mare</w:t>
      </w:r>
      <w:r w:rsidR="00092755" w:rsidRPr="009F7FA2">
        <w:rPr>
          <w:rFonts w:ascii="Calibri" w:eastAsia="Arial Unicode MS" w:hAnsi="Calibri" w:cs="Calibri"/>
          <w:sz w:val="22"/>
          <w:szCs w:val="22"/>
          <w:u w:color="000000"/>
        </w:rPr>
        <w:t>.</w:t>
      </w:r>
    </w:p>
    <w:p w14:paraId="73965D9C" w14:textId="77777777" w:rsidR="00261396" w:rsidRPr="009F7FA2" w:rsidRDefault="00261396" w:rsidP="00EF43E7">
      <w:pPr>
        <w:jc w:val="both"/>
        <w:rPr>
          <w:rFonts w:ascii="Calibri" w:eastAsia="Arial Unicode MS" w:hAnsi="Calibri" w:cs="Calibri"/>
          <w:color w:val="000000"/>
          <w:sz w:val="22"/>
          <w:szCs w:val="22"/>
          <w:u w:color="000000"/>
        </w:rPr>
      </w:pPr>
    </w:p>
    <w:p w14:paraId="4903B627" w14:textId="60401C79" w:rsidR="004826D8" w:rsidRPr="009F7FA2" w:rsidRDefault="00261396" w:rsidP="004826D8">
      <w:pPr>
        <w:widowControl w:val="0"/>
        <w:suppressAutoHyphens/>
        <w:jc w:val="both"/>
        <w:rPr>
          <w:rFonts w:ascii="Calibri" w:hAnsi="Calibri" w:cs="Calibri"/>
          <w:color w:val="000000"/>
          <w:sz w:val="22"/>
          <w:szCs w:val="22"/>
        </w:rPr>
      </w:pPr>
      <w:bookmarkStart w:id="8" w:name="_Hlk18997145"/>
      <w:r w:rsidRPr="009F7FA2">
        <w:rPr>
          <w:rFonts w:ascii="Calibri" w:eastAsia="Arial Unicode MS" w:hAnsi="Calibri" w:cs="Calibri"/>
          <w:b/>
          <w:bCs/>
          <w:color w:val="000000"/>
          <w:sz w:val="22"/>
          <w:szCs w:val="22"/>
          <w:u w:color="000000"/>
        </w:rPr>
        <w:t>Il Presidente</w:t>
      </w:r>
      <w:bookmarkEnd w:id="8"/>
      <w:r w:rsidRPr="009F7FA2">
        <w:rPr>
          <w:rFonts w:ascii="Calibri" w:eastAsia="Arial Unicode MS" w:hAnsi="Calibri" w:cs="Calibri"/>
          <w:color w:val="000000"/>
          <w:sz w:val="22"/>
          <w:szCs w:val="22"/>
          <w:u w:color="000000"/>
        </w:rPr>
        <w:t>, verificata la presenza del numero legale, dichiara aperta la seduta alle or</w:t>
      </w:r>
      <w:r w:rsidR="001B198B" w:rsidRPr="009F7FA2">
        <w:rPr>
          <w:rFonts w:ascii="Calibri" w:eastAsia="Arial Unicode MS" w:hAnsi="Calibri" w:cs="Calibri"/>
          <w:color w:val="000000"/>
          <w:sz w:val="22"/>
          <w:szCs w:val="22"/>
          <w:u w:color="000000"/>
        </w:rPr>
        <w:t>e 1</w:t>
      </w:r>
      <w:r w:rsidR="002D51D2" w:rsidRPr="009F7FA2">
        <w:rPr>
          <w:rFonts w:ascii="Calibri" w:eastAsia="Arial Unicode MS" w:hAnsi="Calibri" w:cs="Calibri"/>
          <w:color w:val="000000"/>
          <w:sz w:val="22"/>
          <w:szCs w:val="22"/>
          <w:u w:color="000000"/>
        </w:rPr>
        <w:t>2:30</w:t>
      </w:r>
      <w:r w:rsidR="00FF46DE" w:rsidRPr="009F7FA2">
        <w:rPr>
          <w:rFonts w:ascii="Calibri" w:eastAsia="Arial Unicode MS" w:hAnsi="Calibri" w:cs="Calibri"/>
          <w:color w:val="000000"/>
          <w:sz w:val="22"/>
          <w:szCs w:val="22"/>
          <w:u w:color="000000"/>
        </w:rPr>
        <w:t>.</w:t>
      </w:r>
      <w:r w:rsidR="004826D8" w:rsidRPr="009F7FA2">
        <w:rPr>
          <w:rFonts w:ascii="Calibri" w:eastAsia="Arial Unicode MS" w:hAnsi="Calibri" w:cs="Calibri"/>
          <w:color w:val="000000"/>
          <w:sz w:val="22"/>
          <w:szCs w:val="22"/>
          <w:u w:color="000000"/>
        </w:rPr>
        <w:t xml:space="preserve"> </w:t>
      </w:r>
    </w:p>
    <w:p w14:paraId="2AEA8FD1" w14:textId="2E6FD63A" w:rsidR="007430B5" w:rsidRPr="009F7FA2" w:rsidRDefault="007430B5" w:rsidP="00EF43E7">
      <w:pPr>
        <w:widowControl w:val="0"/>
        <w:jc w:val="both"/>
        <w:rPr>
          <w:rFonts w:ascii="Calibri" w:eastAsia="Arial Unicode MS" w:hAnsi="Calibri" w:cs="Calibri"/>
          <w:color w:val="000000"/>
          <w:sz w:val="22"/>
          <w:szCs w:val="22"/>
          <w:u w:color="000000"/>
        </w:rPr>
      </w:pPr>
    </w:p>
    <w:p w14:paraId="7B14C371" w14:textId="7908FF1D" w:rsidR="00E451C6" w:rsidRPr="009F7FA2" w:rsidRDefault="00E451C6" w:rsidP="00423BE1">
      <w:pPr>
        <w:autoSpaceDE w:val="0"/>
        <w:autoSpaceDN w:val="0"/>
        <w:adjustRightInd w:val="0"/>
        <w:jc w:val="both"/>
        <w:rPr>
          <w:rFonts w:ascii="Calibri" w:eastAsia="Calibri" w:hAnsi="Calibri" w:cs="Calibri"/>
          <w:b/>
          <w:bCs/>
          <w:sz w:val="22"/>
          <w:szCs w:val="22"/>
          <w:lang w:eastAsia="en-US"/>
        </w:rPr>
      </w:pPr>
      <w:bookmarkStart w:id="9" w:name="_Hlk77847884"/>
      <w:r w:rsidRPr="009F7FA2">
        <w:rPr>
          <w:rFonts w:ascii="Calibri" w:eastAsia="Calibri" w:hAnsi="Calibri" w:cs="Calibri"/>
          <w:b/>
          <w:bCs/>
          <w:color w:val="000000"/>
          <w:sz w:val="22"/>
          <w:szCs w:val="22"/>
          <w:lang w:eastAsia="en-US"/>
        </w:rPr>
        <w:t xml:space="preserve">PUNTO NUMERO 1 ALL’ORDINE DEL GIORNO: </w:t>
      </w:r>
      <w:bookmarkEnd w:id="9"/>
      <w:r w:rsidRPr="009F7FA2">
        <w:rPr>
          <w:rFonts w:ascii="Calibri" w:eastAsia="Calibri" w:hAnsi="Calibri" w:cs="Calibri"/>
          <w:b/>
          <w:bCs/>
          <w:color w:val="000000"/>
          <w:sz w:val="22"/>
          <w:szCs w:val="22"/>
          <w:lang w:eastAsia="en-US"/>
        </w:rPr>
        <w:t xml:space="preserve">APPROVAZIONE VERBALE SEDUTA DEL </w:t>
      </w:r>
      <w:r w:rsidR="00063764" w:rsidRPr="009F7FA2">
        <w:rPr>
          <w:rFonts w:ascii="Calibri" w:eastAsia="Calibri" w:hAnsi="Calibri" w:cs="Calibri"/>
          <w:b/>
          <w:bCs/>
          <w:color w:val="000000"/>
          <w:sz w:val="22"/>
          <w:szCs w:val="22"/>
          <w:lang w:eastAsia="en-US"/>
        </w:rPr>
        <w:t>2</w:t>
      </w:r>
      <w:r w:rsidR="00F15AD4">
        <w:rPr>
          <w:rFonts w:ascii="Calibri" w:eastAsia="Calibri" w:hAnsi="Calibri" w:cs="Calibri"/>
          <w:b/>
          <w:bCs/>
          <w:color w:val="000000"/>
          <w:sz w:val="22"/>
          <w:szCs w:val="22"/>
          <w:lang w:eastAsia="en-US"/>
        </w:rPr>
        <w:t>8</w:t>
      </w:r>
      <w:r w:rsidR="009F2539" w:rsidRPr="009F7FA2">
        <w:rPr>
          <w:rFonts w:ascii="Calibri" w:eastAsia="Calibri" w:hAnsi="Calibri" w:cs="Calibri"/>
          <w:b/>
          <w:bCs/>
          <w:color w:val="000000"/>
          <w:sz w:val="22"/>
          <w:szCs w:val="22"/>
          <w:lang w:eastAsia="en-US"/>
        </w:rPr>
        <w:t>.</w:t>
      </w:r>
      <w:r w:rsidR="00F15AD4">
        <w:rPr>
          <w:rFonts w:ascii="Calibri" w:eastAsia="Calibri" w:hAnsi="Calibri" w:cs="Calibri"/>
          <w:b/>
          <w:bCs/>
          <w:color w:val="000000"/>
          <w:sz w:val="22"/>
          <w:szCs w:val="22"/>
          <w:lang w:eastAsia="en-US"/>
        </w:rPr>
        <w:t>10</w:t>
      </w:r>
      <w:r w:rsidR="009F2539" w:rsidRPr="009F7FA2">
        <w:rPr>
          <w:rFonts w:ascii="Calibri" w:eastAsia="Calibri" w:hAnsi="Calibri" w:cs="Calibri"/>
          <w:b/>
          <w:bCs/>
          <w:color w:val="000000"/>
          <w:sz w:val="22"/>
          <w:szCs w:val="22"/>
          <w:lang w:eastAsia="en-US"/>
        </w:rPr>
        <w:t>.2022</w:t>
      </w:r>
    </w:p>
    <w:p w14:paraId="669AC07B" w14:textId="00386D68" w:rsidR="00E451C6" w:rsidRPr="009F7FA2" w:rsidRDefault="00E451C6" w:rsidP="008349F3">
      <w:pPr>
        <w:widowControl w:val="0"/>
        <w:jc w:val="both"/>
        <w:rPr>
          <w:rFonts w:ascii="Calibri" w:eastAsia="Arial Unicode MS" w:hAnsi="Calibri" w:cs="Calibri"/>
          <w:color w:val="000000"/>
          <w:sz w:val="22"/>
          <w:szCs w:val="22"/>
          <w:u w:color="000000"/>
        </w:rPr>
      </w:pPr>
      <w:r w:rsidRPr="009F7FA2">
        <w:rPr>
          <w:rFonts w:ascii="Calibri" w:eastAsia="Arial Unicode MS" w:hAnsi="Calibri" w:cs="Calibri"/>
          <w:b/>
          <w:color w:val="000000"/>
          <w:sz w:val="22"/>
          <w:szCs w:val="22"/>
          <w:u w:color="000000"/>
        </w:rPr>
        <w:t>Il Presidente</w:t>
      </w:r>
      <w:r w:rsidRPr="009F7FA2">
        <w:rPr>
          <w:rFonts w:ascii="Calibri" w:eastAsia="Arial Unicode MS" w:hAnsi="Calibri" w:cs="Calibri"/>
          <w:color w:val="000000"/>
          <w:sz w:val="22"/>
          <w:szCs w:val="22"/>
          <w:u w:color="000000"/>
        </w:rPr>
        <w:t xml:space="preserve"> introduce il primo punto all’ordine del giorno, ossia l’approvazione del verbale della seduta precedente e, non essendovi osservazioni, lo sottopone alla votazione del Comitato, che lo approva all’unanimità.</w:t>
      </w:r>
    </w:p>
    <w:p w14:paraId="66528933" w14:textId="3B1FCBB7" w:rsidR="00F15AD4" w:rsidRDefault="00F15AD4" w:rsidP="00F15AD4">
      <w:pPr>
        <w:widowControl w:val="0"/>
        <w:jc w:val="both"/>
        <w:rPr>
          <w:rFonts w:ascii="Calibri" w:eastAsia="Arial Unicode MS" w:hAnsi="Calibri" w:cs="Calibri"/>
          <w:color w:val="000000"/>
          <w:sz w:val="22"/>
          <w:szCs w:val="22"/>
          <w:u w:color="000000"/>
        </w:rPr>
      </w:pPr>
    </w:p>
    <w:p w14:paraId="0FC9F00C" w14:textId="2BFF608F" w:rsidR="00F92D9F" w:rsidRDefault="00F15AD4" w:rsidP="00F15AD4">
      <w:pPr>
        <w:widowControl w:val="0"/>
        <w:jc w:val="both"/>
        <w:rPr>
          <w:rFonts w:ascii="Calibri" w:eastAsia="Arial Unicode MS" w:hAnsi="Calibri" w:cs="Calibri"/>
          <w:b/>
          <w:bCs/>
          <w:color w:val="000000"/>
          <w:sz w:val="22"/>
          <w:szCs w:val="22"/>
          <w:u w:color="000000"/>
        </w:rPr>
      </w:pPr>
      <w:r w:rsidRPr="00F15AD4">
        <w:rPr>
          <w:rFonts w:ascii="Calibri" w:eastAsia="Arial Unicode MS" w:hAnsi="Calibri" w:cs="Calibri"/>
          <w:b/>
          <w:bCs/>
          <w:color w:val="000000"/>
          <w:sz w:val="22"/>
          <w:szCs w:val="22"/>
          <w:u w:color="000000"/>
        </w:rPr>
        <w:t>PUNTO NUMERO 2 ALL’ORDINE DEL GIORNO: 3^ VARIAZIONE AL BILANCIO DI PREVISIONE 2022</w:t>
      </w:r>
    </w:p>
    <w:p w14:paraId="7ACCC1D5" w14:textId="68FA4D4F" w:rsidR="00486914" w:rsidRPr="007B3B03" w:rsidRDefault="00486914" w:rsidP="00486914">
      <w:pPr>
        <w:widowControl w:val="0"/>
        <w:suppressAutoHyphens/>
        <w:jc w:val="both"/>
        <w:rPr>
          <w:rFonts w:asciiTheme="minorHAnsi" w:hAnsiTheme="minorHAnsi" w:cstheme="minorHAnsi"/>
          <w:color w:val="000000"/>
          <w:sz w:val="22"/>
          <w:szCs w:val="22"/>
        </w:rPr>
      </w:pPr>
      <w:r w:rsidRPr="007B3B03">
        <w:rPr>
          <w:rFonts w:asciiTheme="minorHAnsi" w:eastAsia="Arial Unicode MS" w:hAnsiTheme="minorHAnsi" w:cstheme="minorHAnsi"/>
          <w:b/>
          <w:bCs/>
          <w:sz w:val="22"/>
          <w:szCs w:val="22"/>
          <w:u w:color="000000"/>
        </w:rPr>
        <w:t>Il Presidente</w:t>
      </w:r>
      <w:r w:rsidRPr="007B3B03">
        <w:rPr>
          <w:rFonts w:asciiTheme="minorHAnsi" w:eastAsia="Arial Unicode MS" w:hAnsiTheme="minorHAnsi" w:cstheme="minorHAnsi"/>
          <w:sz w:val="22"/>
          <w:szCs w:val="22"/>
          <w:u w:color="000000"/>
        </w:rPr>
        <w:t xml:space="preserve"> </w:t>
      </w:r>
      <w:r w:rsidRPr="007B3B03">
        <w:rPr>
          <w:rFonts w:asciiTheme="minorHAnsi" w:hAnsiTheme="minorHAnsi" w:cstheme="minorHAnsi"/>
          <w:color w:val="000000"/>
          <w:sz w:val="22"/>
          <w:szCs w:val="22"/>
        </w:rPr>
        <w:t xml:space="preserve">introduce l’argomento all’ordine del giorno </w:t>
      </w:r>
      <w:r w:rsidR="007B3B03" w:rsidRPr="007B3B03">
        <w:rPr>
          <w:rFonts w:asciiTheme="minorHAnsi" w:hAnsiTheme="minorHAnsi" w:cstheme="minorHAnsi"/>
          <w:color w:val="000000"/>
          <w:sz w:val="22"/>
          <w:szCs w:val="22"/>
        </w:rPr>
        <w:t>e c</w:t>
      </w:r>
      <w:r w:rsidR="00915DEA">
        <w:rPr>
          <w:rFonts w:asciiTheme="minorHAnsi" w:hAnsiTheme="minorHAnsi" w:cstheme="minorHAnsi"/>
          <w:color w:val="000000"/>
          <w:sz w:val="22"/>
          <w:szCs w:val="22"/>
        </w:rPr>
        <w:t xml:space="preserve">ede la parola </w:t>
      </w:r>
      <w:r w:rsidRPr="007B3B03">
        <w:rPr>
          <w:rFonts w:asciiTheme="minorHAnsi" w:hAnsiTheme="minorHAnsi" w:cstheme="minorHAnsi"/>
          <w:color w:val="000000"/>
          <w:sz w:val="22"/>
          <w:szCs w:val="22"/>
        </w:rPr>
        <w:t xml:space="preserve">alla </w:t>
      </w:r>
      <w:r w:rsidR="007B3B03" w:rsidRPr="007B3B03">
        <w:rPr>
          <w:rFonts w:asciiTheme="minorHAnsi" w:hAnsiTheme="minorHAnsi" w:cstheme="minorHAnsi"/>
          <w:color w:val="000000"/>
          <w:sz w:val="22"/>
          <w:szCs w:val="22"/>
        </w:rPr>
        <w:t>D</w:t>
      </w:r>
      <w:r w:rsidRPr="007B3B03">
        <w:rPr>
          <w:rFonts w:asciiTheme="minorHAnsi" w:hAnsiTheme="minorHAnsi" w:cstheme="minorHAnsi"/>
          <w:color w:val="000000"/>
          <w:sz w:val="22"/>
          <w:szCs w:val="22"/>
        </w:rPr>
        <w:t xml:space="preserve">ottoressa Serra </w:t>
      </w:r>
      <w:r w:rsidR="00915DEA">
        <w:rPr>
          <w:rFonts w:asciiTheme="minorHAnsi" w:hAnsiTheme="minorHAnsi" w:cstheme="minorHAnsi"/>
          <w:color w:val="000000"/>
          <w:sz w:val="22"/>
          <w:szCs w:val="22"/>
        </w:rPr>
        <w:t>che comincia ad</w:t>
      </w:r>
      <w:r w:rsidRPr="007B3B03">
        <w:rPr>
          <w:rFonts w:asciiTheme="minorHAnsi" w:hAnsiTheme="minorHAnsi" w:cstheme="minorHAnsi"/>
          <w:color w:val="000000"/>
          <w:sz w:val="22"/>
          <w:szCs w:val="22"/>
        </w:rPr>
        <w:t xml:space="preserve"> illustrare</w:t>
      </w:r>
      <w:r w:rsidR="007B3B03" w:rsidRPr="007B3B03">
        <w:rPr>
          <w:rFonts w:asciiTheme="minorHAnsi" w:hAnsiTheme="minorHAnsi" w:cstheme="minorHAnsi"/>
          <w:color w:val="000000"/>
          <w:sz w:val="22"/>
          <w:szCs w:val="22"/>
        </w:rPr>
        <w:t xml:space="preserve"> la </w:t>
      </w:r>
      <w:r w:rsidRPr="007B3B03">
        <w:rPr>
          <w:rFonts w:asciiTheme="minorHAnsi" w:hAnsiTheme="minorHAnsi" w:cstheme="minorHAnsi"/>
          <w:color w:val="000000"/>
          <w:sz w:val="22"/>
          <w:szCs w:val="22"/>
        </w:rPr>
        <w:t xml:space="preserve">variazione </w:t>
      </w:r>
      <w:r w:rsidR="007B3B03" w:rsidRPr="007B3B03">
        <w:rPr>
          <w:rFonts w:asciiTheme="minorHAnsi" w:hAnsiTheme="minorHAnsi" w:cstheme="minorHAnsi"/>
          <w:color w:val="000000"/>
          <w:sz w:val="22"/>
          <w:szCs w:val="22"/>
        </w:rPr>
        <w:t>al</w:t>
      </w:r>
      <w:r w:rsidRPr="007B3B03">
        <w:rPr>
          <w:rFonts w:asciiTheme="minorHAnsi" w:hAnsiTheme="minorHAnsi" w:cstheme="minorHAnsi"/>
          <w:color w:val="000000"/>
          <w:sz w:val="22"/>
          <w:szCs w:val="22"/>
        </w:rPr>
        <w:t xml:space="preserve"> bilancio di previsione</w:t>
      </w:r>
      <w:r w:rsidR="007B3B03" w:rsidRPr="007B3B03">
        <w:rPr>
          <w:rFonts w:asciiTheme="minorHAnsi" w:hAnsiTheme="minorHAnsi" w:cstheme="minorHAnsi"/>
          <w:color w:val="000000"/>
          <w:sz w:val="22"/>
          <w:szCs w:val="22"/>
        </w:rPr>
        <w:t xml:space="preserve"> 2022</w:t>
      </w:r>
      <w:r w:rsidRPr="007B3B03">
        <w:rPr>
          <w:rFonts w:asciiTheme="minorHAnsi" w:hAnsiTheme="minorHAnsi" w:cstheme="minorHAnsi"/>
          <w:color w:val="000000"/>
          <w:sz w:val="22"/>
          <w:szCs w:val="22"/>
        </w:rPr>
        <w:t>.</w:t>
      </w:r>
    </w:p>
    <w:p w14:paraId="257A036B" w14:textId="069685CE" w:rsidR="00AE1EA0" w:rsidRPr="006C4520" w:rsidRDefault="007B3B03" w:rsidP="00841331">
      <w:pPr>
        <w:pStyle w:val="Default"/>
        <w:jc w:val="both"/>
        <w:rPr>
          <w:sz w:val="22"/>
          <w:szCs w:val="22"/>
        </w:rPr>
      </w:pPr>
      <w:r w:rsidRPr="007B3B03">
        <w:rPr>
          <w:rFonts w:eastAsia="Arial Unicode MS"/>
          <w:b/>
          <w:bCs/>
          <w:sz w:val="22"/>
          <w:szCs w:val="22"/>
          <w:u w:color="000000"/>
        </w:rPr>
        <w:t xml:space="preserve">La Dirigente </w:t>
      </w:r>
      <w:r w:rsidR="00C32E30">
        <w:rPr>
          <w:rFonts w:eastAsia="Arial Unicode MS"/>
          <w:b/>
          <w:bCs/>
          <w:sz w:val="22"/>
          <w:szCs w:val="22"/>
          <w:u w:color="000000"/>
        </w:rPr>
        <w:t xml:space="preserve">della </w:t>
      </w:r>
      <w:r w:rsidRPr="007B3B03">
        <w:rPr>
          <w:rFonts w:eastAsia="Arial Unicode MS"/>
          <w:b/>
          <w:bCs/>
          <w:sz w:val="22"/>
          <w:szCs w:val="22"/>
          <w:u w:color="000000"/>
        </w:rPr>
        <w:t xml:space="preserve">Direzione Amministrazione e Bilancio Dott.ssa Maria Valeria Serra </w:t>
      </w:r>
      <w:r w:rsidR="00AE1EA0" w:rsidRPr="00AE1EA0">
        <w:rPr>
          <w:rFonts w:eastAsia="Arial Unicode MS"/>
          <w:sz w:val="22"/>
          <w:szCs w:val="22"/>
          <w:u w:color="000000"/>
        </w:rPr>
        <w:t>spiega che</w:t>
      </w:r>
      <w:r w:rsidR="00AE1EA0">
        <w:rPr>
          <w:rFonts w:eastAsia="Arial Unicode MS"/>
          <w:b/>
          <w:bCs/>
          <w:sz w:val="22"/>
          <w:szCs w:val="22"/>
          <w:u w:color="000000"/>
        </w:rPr>
        <w:t xml:space="preserve"> </w:t>
      </w:r>
      <w:r w:rsidR="00AE1EA0" w:rsidRPr="006C4520">
        <w:rPr>
          <w:sz w:val="22"/>
          <w:szCs w:val="22"/>
        </w:rPr>
        <w:t>la terza variazione al bilancio di previsione 2022</w:t>
      </w:r>
      <w:r w:rsidR="00857C19">
        <w:rPr>
          <w:sz w:val="22"/>
          <w:szCs w:val="22"/>
        </w:rPr>
        <w:t xml:space="preserve"> è </w:t>
      </w:r>
      <w:r w:rsidR="00AE1EA0" w:rsidRPr="006C4520">
        <w:rPr>
          <w:sz w:val="22"/>
          <w:szCs w:val="22"/>
        </w:rPr>
        <w:t xml:space="preserve">necessaria per adeguare le previsioni dell’anno in chiusura </w:t>
      </w:r>
      <w:r w:rsidR="00AE1EA0" w:rsidRPr="00915DEA">
        <w:rPr>
          <w:color w:val="auto"/>
          <w:sz w:val="22"/>
          <w:szCs w:val="22"/>
        </w:rPr>
        <w:t xml:space="preserve">nei termini </w:t>
      </w:r>
      <w:r w:rsidR="00C32E30">
        <w:rPr>
          <w:color w:val="auto"/>
          <w:sz w:val="22"/>
          <w:szCs w:val="22"/>
        </w:rPr>
        <w:t>fissati</w:t>
      </w:r>
      <w:r w:rsidR="00AE1EA0" w:rsidRPr="00915DEA">
        <w:rPr>
          <w:color w:val="auto"/>
          <w:sz w:val="22"/>
          <w:szCs w:val="22"/>
        </w:rPr>
        <w:t xml:space="preserve"> dalla legge e dal Regolamento</w:t>
      </w:r>
      <w:r w:rsidR="00C32E30">
        <w:rPr>
          <w:color w:val="auto"/>
          <w:sz w:val="22"/>
          <w:szCs w:val="22"/>
        </w:rPr>
        <w:t xml:space="preserve"> di amministrazione e contabilità</w:t>
      </w:r>
      <w:r w:rsidR="00AE1EA0" w:rsidRPr="00915DEA">
        <w:rPr>
          <w:color w:val="auto"/>
          <w:sz w:val="22"/>
          <w:szCs w:val="22"/>
        </w:rPr>
        <w:t xml:space="preserve">, entro il 30 novembre. </w:t>
      </w:r>
      <w:r w:rsidR="00915DEA" w:rsidRPr="00915DEA">
        <w:rPr>
          <w:rFonts w:asciiTheme="minorHAnsi" w:eastAsia="Arial Unicode MS" w:hAnsiTheme="minorHAnsi" w:cstheme="minorHAnsi"/>
          <w:color w:val="auto"/>
          <w:sz w:val="22"/>
          <w:szCs w:val="22"/>
          <w:u w:color="000000"/>
        </w:rPr>
        <w:t>Con la terza nota di variazion</w:t>
      </w:r>
      <w:r w:rsidR="00857C19">
        <w:rPr>
          <w:rFonts w:asciiTheme="minorHAnsi" w:eastAsia="Arial Unicode MS" w:hAnsiTheme="minorHAnsi" w:cstheme="minorHAnsi"/>
          <w:color w:val="auto"/>
          <w:sz w:val="22"/>
          <w:szCs w:val="22"/>
          <w:u w:color="000000"/>
        </w:rPr>
        <w:t>e</w:t>
      </w:r>
      <w:r w:rsidR="00915DEA" w:rsidRPr="00915DEA">
        <w:rPr>
          <w:rFonts w:asciiTheme="minorHAnsi" w:eastAsia="Arial Unicode MS" w:hAnsiTheme="minorHAnsi" w:cstheme="minorHAnsi"/>
          <w:color w:val="auto"/>
          <w:sz w:val="22"/>
          <w:szCs w:val="22"/>
          <w:u w:color="000000"/>
        </w:rPr>
        <w:t>, l’Ente procede a rideterminare ed aggiornare le previsioni dei capitoli in entrata e in uscita sulla base delle esigenze già intervenute e di quelle presunte</w:t>
      </w:r>
      <w:r w:rsidR="00C32E30">
        <w:rPr>
          <w:rFonts w:asciiTheme="minorHAnsi" w:eastAsia="Arial Unicode MS" w:hAnsiTheme="minorHAnsi" w:cstheme="minorHAnsi"/>
          <w:color w:val="auto"/>
          <w:sz w:val="22"/>
          <w:szCs w:val="22"/>
          <w:u w:color="000000"/>
        </w:rPr>
        <w:t>,</w:t>
      </w:r>
      <w:r w:rsidR="00915DEA" w:rsidRPr="00915DEA">
        <w:rPr>
          <w:rFonts w:asciiTheme="minorHAnsi" w:eastAsia="Arial Unicode MS" w:hAnsiTheme="minorHAnsi" w:cstheme="minorHAnsi"/>
          <w:color w:val="auto"/>
          <w:sz w:val="22"/>
          <w:szCs w:val="22"/>
          <w:u w:color="000000"/>
        </w:rPr>
        <w:t xml:space="preserve"> per la restante parte dell’esercizio in corso. Sono state previste maggiori entrate per complessivi € 21.579.277,72 e maggiori spese per € 2.185.000,00.</w:t>
      </w:r>
      <w:r w:rsidR="00915DEA" w:rsidRPr="00915DEA">
        <w:rPr>
          <w:rFonts w:asciiTheme="minorHAnsi" w:hAnsiTheme="minorHAnsi" w:cstheme="minorHAnsi"/>
          <w:color w:val="auto"/>
          <w:sz w:val="22"/>
          <w:szCs w:val="22"/>
        </w:rPr>
        <w:t xml:space="preserve"> </w:t>
      </w:r>
      <w:r w:rsidR="00915DEA" w:rsidRPr="00915DEA">
        <w:rPr>
          <w:rFonts w:asciiTheme="minorHAnsi" w:eastAsiaTheme="minorHAnsi" w:hAnsiTheme="minorHAnsi" w:cstheme="minorHAnsi"/>
          <w:color w:val="auto"/>
          <w:sz w:val="23"/>
          <w:szCs w:val="23"/>
        </w:rPr>
        <w:t>Il bilancio di previsione per l’esercizio in corso, aggiornato con la terza nota di variazione, presenta nuovi saldi presunti. Il</w:t>
      </w:r>
      <w:r w:rsidR="00841331">
        <w:rPr>
          <w:rFonts w:asciiTheme="minorHAnsi" w:eastAsiaTheme="minorHAnsi" w:hAnsiTheme="minorHAnsi" w:cstheme="minorHAnsi"/>
          <w:color w:val="auto"/>
          <w:sz w:val="23"/>
          <w:szCs w:val="23"/>
        </w:rPr>
        <w:t xml:space="preserve"> </w:t>
      </w:r>
      <w:r w:rsidR="00915DEA" w:rsidRPr="00915DEA">
        <w:rPr>
          <w:rFonts w:asciiTheme="minorHAnsi" w:eastAsiaTheme="minorHAnsi" w:hAnsiTheme="minorHAnsi" w:cstheme="minorHAnsi"/>
          <w:color w:val="auto"/>
          <w:sz w:val="23"/>
          <w:szCs w:val="23"/>
        </w:rPr>
        <w:t>disavanzo</w:t>
      </w:r>
      <w:r w:rsidR="00841331">
        <w:rPr>
          <w:rFonts w:asciiTheme="minorHAnsi" w:eastAsiaTheme="minorHAnsi" w:hAnsiTheme="minorHAnsi" w:cstheme="minorHAnsi"/>
          <w:color w:val="auto"/>
          <w:sz w:val="23"/>
          <w:szCs w:val="23"/>
        </w:rPr>
        <w:t xml:space="preserve"> </w:t>
      </w:r>
      <w:r w:rsidR="00915DEA" w:rsidRPr="00915DEA">
        <w:rPr>
          <w:rFonts w:asciiTheme="minorHAnsi" w:eastAsiaTheme="minorHAnsi" w:hAnsiTheme="minorHAnsi" w:cstheme="minorHAnsi"/>
          <w:color w:val="auto"/>
          <w:sz w:val="23"/>
          <w:szCs w:val="23"/>
        </w:rPr>
        <w:t>finanziario</w:t>
      </w:r>
      <w:r w:rsidR="00841331">
        <w:rPr>
          <w:rFonts w:asciiTheme="minorHAnsi" w:eastAsiaTheme="minorHAnsi" w:hAnsiTheme="minorHAnsi" w:cstheme="minorHAnsi"/>
          <w:color w:val="auto"/>
          <w:sz w:val="23"/>
          <w:szCs w:val="23"/>
        </w:rPr>
        <w:t xml:space="preserve"> </w:t>
      </w:r>
      <w:r w:rsidR="00915DEA" w:rsidRPr="00915DEA">
        <w:rPr>
          <w:rFonts w:asciiTheme="minorHAnsi" w:eastAsiaTheme="minorHAnsi" w:hAnsiTheme="minorHAnsi" w:cstheme="minorHAnsi"/>
          <w:color w:val="auto"/>
          <w:sz w:val="23"/>
          <w:szCs w:val="23"/>
        </w:rPr>
        <w:t>presunto per l’anno in corso, passa da € 47.118.118,81, come da precedente seconda nota di variazione al bilancio di previsione 2022, a € 27.723.841,08 e trova copertura sull’avanzo di amministrazione vincolato, essendo determinato dalle spese previste in conto capitale per interventi, inseriti negli strumenti programmatori e già vincolati sull’Avanzo di amministrazione.</w:t>
      </w:r>
      <w:r w:rsidR="00915DEA">
        <w:rPr>
          <w:rFonts w:asciiTheme="minorHAnsi" w:eastAsiaTheme="minorHAnsi" w:hAnsiTheme="minorHAnsi" w:cstheme="minorHAnsi"/>
          <w:color w:val="auto"/>
          <w:sz w:val="23"/>
          <w:szCs w:val="23"/>
        </w:rPr>
        <w:t xml:space="preserve"> Comunica</w:t>
      </w:r>
      <w:r w:rsidR="00915DEA">
        <w:rPr>
          <w:sz w:val="22"/>
          <w:szCs w:val="22"/>
        </w:rPr>
        <w:t xml:space="preserve"> che i</w:t>
      </w:r>
      <w:r w:rsidR="00AE1EA0" w:rsidRPr="006C4520">
        <w:rPr>
          <w:sz w:val="22"/>
          <w:szCs w:val="22"/>
        </w:rPr>
        <w:t>l Collegio dei revisori ha verificato tutte le risultanze contabili e i prospetti presentati</w:t>
      </w:r>
      <w:r w:rsidR="0049672F">
        <w:rPr>
          <w:sz w:val="22"/>
          <w:szCs w:val="22"/>
        </w:rPr>
        <w:t xml:space="preserve"> e ha espresso</w:t>
      </w:r>
      <w:r w:rsidR="0049672F" w:rsidRPr="0049672F">
        <w:rPr>
          <w:sz w:val="22"/>
          <w:szCs w:val="22"/>
        </w:rPr>
        <w:t xml:space="preserve"> parere favorevole all’approvazione da parte del Comitato di gestione della terza nota di variazione al bilancio di previsione 2022</w:t>
      </w:r>
      <w:r w:rsidR="0049672F">
        <w:rPr>
          <w:sz w:val="22"/>
          <w:szCs w:val="22"/>
        </w:rPr>
        <w:t>.</w:t>
      </w:r>
    </w:p>
    <w:p w14:paraId="31C67C88" w14:textId="39F815AE" w:rsidR="00AE1EA0" w:rsidRPr="005C5909" w:rsidRDefault="00AE1EA0" w:rsidP="00AE1EA0">
      <w:pPr>
        <w:jc w:val="both"/>
        <w:rPr>
          <w:rFonts w:ascii="Calibri" w:eastAsia="Arial Unicode MS" w:hAnsi="Calibri" w:cs="Calibri"/>
          <w:color w:val="000000"/>
          <w:sz w:val="22"/>
          <w:szCs w:val="22"/>
          <w:u w:color="000000"/>
        </w:rPr>
      </w:pPr>
      <w:r w:rsidRPr="00AE1EA0">
        <w:rPr>
          <w:rFonts w:ascii="Calibri" w:hAnsi="Calibri" w:cs="Calibri"/>
          <w:b/>
          <w:bCs/>
          <w:color w:val="000000"/>
          <w:sz w:val="22"/>
          <w:szCs w:val="22"/>
        </w:rPr>
        <w:t>Il Presidente</w:t>
      </w:r>
      <w:r>
        <w:rPr>
          <w:rFonts w:ascii="Calibri" w:hAnsi="Calibri" w:cs="Calibri"/>
          <w:color w:val="000000"/>
          <w:sz w:val="22"/>
          <w:szCs w:val="22"/>
        </w:rPr>
        <w:t xml:space="preserve"> rende noto che l</w:t>
      </w:r>
      <w:r w:rsidRPr="00F76BAC">
        <w:rPr>
          <w:rFonts w:ascii="Calibri" w:eastAsia="Arial Unicode MS" w:hAnsi="Calibri" w:cs="Calibri"/>
          <w:color w:val="000000"/>
          <w:sz w:val="22"/>
          <w:szCs w:val="22"/>
          <w:u w:color="000000"/>
        </w:rPr>
        <w:t xml:space="preserve">’Organismo di partenariato </w:t>
      </w:r>
      <w:r>
        <w:rPr>
          <w:rFonts w:ascii="Calibri" w:eastAsia="Arial Unicode MS" w:hAnsi="Calibri" w:cs="Calibri"/>
          <w:color w:val="000000"/>
          <w:sz w:val="22"/>
          <w:szCs w:val="22"/>
          <w:u w:color="000000"/>
        </w:rPr>
        <w:t xml:space="preserve">ha espresso il proprio consensus </w:t>
      </w:r>
      <w:r w:rsidRPr="00F76BAC">
        <w:rPr>
          <w:rFonts w:ascii="Calibri" w:eastAsia="Arial Unicode MS" w:hAnsi="Calibri" w:cs="Calibri"/>
          <w:color w:val="000000"/>
          <w:sz w:val="22"/>
          <w:szCs w:val="22"/>
          <w:u w:color="000000"/>
        </w:rPr>
        <w:t xml:space="preserve">nel corso della seduta </w:t>
      </w:r>
      <w:r>
        <w:rPr>
          <w:rFonts w:ascii="Calibri" w:eastAsia="Arial Unicode MS" w:hAnsi="Calibri" w:cs="Calibri"/>
          <w:color w:val="000000"/>
          <w:sz w:val="22"/>
          <w:szCs w:val="22"/>
          <w:u w:color="000000"/>
        </w:rPr>
        <w:t xml:space="preserve">appena </w:t>
      </w:r>
      <w:r w:rsidRPr="00F76BAC">
        <w:rPr>
          <w:rFonts w:ascii="Calibri" w:eastAsia="Arial Unicode MS" w:hAnsi="Calibri" w:cs="Calibri"/>
          <w:color w:val="000000"/>
          <w:sz w:val="22"/>
          <w:szCs w:val="22"/>
          <w:u w:color="000000"/>
        </w:rPr>
        <w:t>conclusa</w:t>
      </w:r>
      <w:r>
        <w:rPr>
          <w:rFonts w:ascii="Calibri" w:eastAsia="Arial Unicode MS" w:hAnsi="Calibri" w:cs="Calibri"/>
          <w:color w:val="000000"/>
          <w:sz w:val="22"/>
          <w:szCs w:val="22"/>
          <w:u w:color="000000"/>
        </w:rPr>
        <w:t xml:space="preserve">. </w:t>
      </w:r>
      <w:r w:rsidRPr="00F76BAC">
        <w:rPr>
          <w:rFonts w:ascii="Calibri" w:eastAsia="Arial Unicode MS" w:hAnsi="Calibri" w:cs="Calibri"/>
          <w:color w:val="000000"/>
          <w:sz w:val="22"/>
          <w:szCs w:val="22"/>
          <w:u w:color="000000"/>
        </w:rPr>
        <w:t>Non essendovi</w:t>
      </w:r>
      <w:r>
        <w:rPr>
          <w:rFonts w:ascii="Calibri" w:eastAsia="Arial Unicode MS" w:hAnsi="Calibri" w:cs="Calibri"/>
          <w:color w:val="000000"/>
          <w:sz w:val="22"/>
          <w:szCs w:val="22"/>
          <w:u w:color="000000"/>
        </w:rPr>
        <w:t xml:space="preserve"> ulteriori</w:t>
      </w:r>
      <w:r w:rsidRPr="00F76BAC">
        <w:rPr>
          <w:rFonts w:ascii="Calibri" w:eastAsia="Arial Unicode MS" w:hAnsi="Calibri" w:cs="Calibri"/>
          <w:color w:val="000000"/>
          <w:sz w:val="22"/>
          <w:szCs w:val="22"/>
          <w:u w:color="000000"/>
        </w:rPr>
        <w:t xml:space="preserve"> interventi, il Comitato di gestione</w:t>
      </w:r>
      <w:r>
        <w:rPr>
          <w:rFonts w:ascii="Calibri" w:eastAsia="Arial Unicode MS" w:hAnsi="Calibri" w:cs="Calibri"/>
          <w:color w:val="000000"/>
          <w:sz w:val="22"/>
          <w:szCs w:val="22"/>
          <w:u w:color="000000"/>
        </w:rPr>
        <w:t xml:space="preserve"> </w:t>
      </w:r>
      <w:r w:rsidRPr="00933CE9">
        <w:rPr>
          <w:rFonts w:asciiTheme="minorHAnsi" w:hAnsiTheme="minorHAnsi" w:cs="Arial"/>
          <w:bCs/>
          <w:sz w:val="22"/>
          <w:szCs w:val="22"/>
        </w:rPr>
        <w:t xml:space="preserve">approva </w:t>
      </w:r>
      <w:r w:rsidRPr="00610D37">
        <w:rPr>
          <w:rFonts w:ascii="Calibri" w:hAnsi="Calibri" w:cs="Calibri"/>
          <w:sz w:val="22"/>
          <w:szCs w:val="22"/>
        </w:rPr>
        <w:t>con i voti favorevoli del Presidente, de</w:t>
      </w:r>
      <w:r>
        <w:rPr>
          <w:rFonts w:ascii="Calibri" w:hAnsi="Calibri" w:cs="Calibri"/>
          <w:sz w:val="22"/>
          <w:szCs w:val="22"/>
        </w:rPr>
        <w:t xml:space="preserve">l </w:t>
      </w:r>
      <w:r w:rsidRPr="00610D37">
        <w:rPr>
          <w:rFonts w:ascii="Calibri" w:hAnsi="Calibri" w:cs="Calibri"/>
          <w:sz w:val="22"/>
          <w:szCs w:val="22"/>
        </w:rPr>
        <w:t xml:space="preserve">Prof. Massimiliano Piras, dell’Avv. </w:t>
      </w:r>
      <w:r w:rsidRPr="00610D37">
        <w:rPr>
          <w:rFonts w:ascii="Calibri" w:hAnsi="Calibri" w:cs="Calibri"/>
          <w:snapToGrid w:val="0"/>
          <w:sz w:val="22"/>
          <w:szCs w:val="22"/>
        </w:rPr>
        <w:t xml:space="preserve">Ignazia Paola Maria </w:t>
      </w:r>
      <w:r w:rsidRPr="00610D37">
        <w:rPr>
          <w:rFonts w:ascii="Calibri" w:hAnsi="Calibri" w:cs="Calibri"/>
          <w:sz w:val="22"/>
          <w:szCs w:val="22"/>
        </w:rPr>
        <w:t xml:space="preserve">Palitta, </w:t>
      </w:r>
      <w:r w:rsidRPr="00610D37">
        <w:rPr>
          <w:rFonts w:ascii="Calibri" w:hAnsi="Calibri" w:cs="Calibri"/>
          <w:snapToGrid w:val="0"/>
          <w:sz w:val="22"/>
          <w:szCs w:val="22"/>
        </w:rPr>
        <w:t>con la non partecipazione al voto dell’Autorità Marittima</w:t>
      </w:r>
      <w:r w:rsidRPr="00610D37">
        <w:rPr>
          <w:rFonts w:ascii="Calibri" w:hAnsi="Calibri" w:cs="Calibri"/>
          <w:sz w:val="22"/>
          <w:szCs w:val="22"/>
        </w:rPr>
        <w:t>, non essendo materia sulla quale è chiamata ad esprimer</w:t>
      </w:r>
      <w:r w:rsidRPr="005C5909">
        <w:rPr>
          <w:rFonts w:ascii="Calibri" w:hAnsi="Calibri" w:cs="Calibri"/>
          <w:sz w:val="22"/>
          <w:szCs w:val="22"/>
        </w:rPr>
        <w:t xml:space="preserve">si, </w:t>
      </w:r>
      <w:r>
        <w:rPr>
          <w:rFonts w:ascii="Calibri" w:hAnsi="Calibri" w:cs="Calibri"/>
          <w:sz w:val="22"/>
          <w:szCs w:val="22"/>
        </w:rPr>
        <w:t xml:space="preserve">la </w:t>
      </w:r>
      <w:r w:rsidRPr="005C5909">
        <w:rPr>
          <w:rFonts w:ascii="Calibri" w:eastAsia="Arial Unicode MS" w:hAnsi="Calibri" w:cs="Calibri"/>
          <w:color w:val="000000"/>
          <w:sz w:val="22"/>
          <w:szCs w:val="22"/>
          <w:u w:color="000000"/>
        </w:rPr>
        <w:t>3^ variazione al bilancio di previsione 2022.</w:t>
      </w:r>
    </w:p>
    <w:p w14:paraId="40E2D8DA" w14:textId="77777777" w:rsidR="00AE1EA0" w:rsidRDefault="00AE1EA0" w:rsidP="005C5909">
      <w:pPr>
        <w:pStyle w:val="Default"/>
        <w:jc w:val="both"/>
        <w:rPr>
          <w:rFonts w:eastAsia="Arial Unicode MS"/>
          <w:b/>
          <w:bCs/>
          <w:sz w:val="22"/>
          <w:szCs w:val="22"/>
          <w:u w:color="000000"/>
        </w:rPr>
      </w:pPr>
    </w:p>
    <w:p w14:paraId="2CDC1472" w14:textId="4E1FB62C" w:rsidR="00F15AD4" w:rsidRDefault="00F15AD4" w:rsidP="00F15AD4">
      <w:pPr>
        <w:autoSpaceDE w:val="0"/>
        <w:autoSpaceDN w:val="0"/>
        <w:adjustRightInd w:val="0"/>
        <w:jc w:val="both"/>
        <w:rPr>
          <w:rFonts w:ascii="Calibri" w:hAnsi="Calibri" w:cs="Calibri"/>
          <w:b/>
          <w:color w:val="000000"/>
          <w:sz w:val="22"/>
          <w:szCs w:val="22"/>
        </w:rPr>
      </w:pPr>
      <w:bookmarkStart w:id="10" w:name="_Hlk120526565"/>
      <w:r w:rsidRPr="00F15AD4">
        <w:rPr>
          <w:rFonts w:ascii="Calibri" w:hAnsi="Calibri" w:cs="Calibri"/>
          <w:b/>
          <w:color w:val="000000"/>
          <w:sz w:val="22"/>
          <w:szCs w:val="22"/>
        </w:rPr>
        <w:t xml:space="preserve">PUNTO NUMERO </w:t>
      </w:r>
      <w:r>
        <w:rPr>
          <w:rFonts w:ascii="Calibri" w:hAnsi="Calibri" w:cs="Calibri"/>
          <w:b/>
          <w:color w:val="000000"/>
          <w:sz w:val="22"/>
          <w:szCs w:val="22"/>
        </w:rPr>
        <w:t>3</w:t>
      </w:r>
      <w:r w:rsidRPr="00F15AD4">
        <w:rPr>
          <w:rFonts w:ascii="Calibri" w:hAnsi="Calibri" w:cs="Calibri"/>
          <w:b/>
          <w:color w:val="000000"/>
          <w:sz w:val="22"/>
          <w:szCs w:val="22"/>
        </w:rPr>
        <w:t xml:space="preserve"> ALL’ORDINE DEL GIORNO:</w:t>
      </w:r>
      <w:r w:rsidRPr="00F15AD4">
        <w:rPr>
          <w:rFonts w:ascii="Calibri" w:hAnsi="Calibri" w:cs="Calibri"/>
          <w:b/>
          <w:color w:val="000000"/>
          <w:sz w:val="22"/>
          <w:szCs w:val="22"/>
        </w:rPr>
        <w:tab/>
        <w:t>AGGIORNAMENTO DEL PROGRAMMA TRIENNALE DELLE OPERE PUBBLICHE 2022-2024, AGGIORNAMENTO DELL'ELENCO ANNUALE E AGGIORNAMENTO DEL PROGRAMMA BIENNALE DEGLI ACQUISTI DI FORNITURE E SERVIZI 2022-2023</w:t>
      </w:r>
    </w:p>
    <w:p w14:paraId="319CA69A" w14:textId="77777777" w:rsidR="00AD1405" w:rsidRPr="00514FB0" w:rsidRDefault="00AD1405" w:rsidP="00F15AD4">
      <w:pPr>
        <w:autoSpaceDE w:val="0"/>
        <w:autoSpaceDN w:val="0"/>
        <w:adjustRightInd w:val="0"/>
        <w:jc w:val="both"/>
        <w:rPr>
          <w:rFonts w:ascii="Calibri" w:hAnsi="Calibri" w:cs="Calibri"/>
          <w:bCs/>
          <w:color w:val="000000"/>
          <w:sz w:val="22"/>
          <w:szCs w:val="22"/>
        </w:rPr>
      </w:pPr>
    </w:p>
    <w:p w14:paraId="19A0EFE4" w14:textId="77777777" w:rsidR="00AD1405" w:rsidRDefault="00AD1405" w:rsidP="00AD1405">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 xml:space="preserve">PUNTO NUMERO </w:t>
      </w:r>
      <w:r>
        <w:rPr>
          <w:rFonts w:ascii="Calibri" w:hAnsi="Calibri" w:cs="Calibri"/>
          <w:b/>
          <w:color w:val="000000"/>
          <w:sz w:val="22"/>
          <w:szCs w:val="22"/>
        </w:rPr>
        <w:t>4</w:t>
      </w:r>
      <w:r w:rsidRPr="00F15AD4">
        <w:rPr>
          <w:rFonts w:ascii="Calibri" w:hAnsi="Calibri" w:cs="Calibri"/>
          <w:b/>
          <w:color w:val="000000"/>
          <w:sz w:val="22"/>
          <w:szCs w:val="22"/>
        </w:rPr>
        <w:t xml:space="preserve"> ALL’ORDINE DEL GIORNO: AGGIORNAMENTO DEL PROGRAMMA BIENNALE DEGLI ACQUISTI DI FORNITURE E SERVIZI 2023-2024</w:t>
      </w:r>
    </w:p>
    <w:p w14:paraId="333E9ACC" w14:textId="26D7F4F8" w:rsidR="00084950" w:rsidRPr="00975DF3" w:rsidRDefault="00AD1405" w:rsidP="00084950">
      <w:pPr>
        <w:jc w:val="both"/>
        <w:rPr>
          <w:rFonts w:ascii="Calibri" w:eastAsia="Calibri" w:hAnsi="Calibri" w:cs="Calibri"/>
          <w:sz w:val="22"/>
          <w:szCs w:val="22"/>
          <w:lang w:eastAsia="en-US"/>
        </w:rPr>
      </w:pPr>
      <w:r w:rsidRPr="00AD1405">
        <w:rPr>
          <w:rFonts w:ascii="Calibri" w:eastAsia="Arial Unicode MS" w:hAnsi="Calibri" w:cs="Calibri"/>
          <w:b/>
          <w:color w:val="000000"/>
          <w:sz w:val="22"/>
          <w:szCs w:val="22"/>
          <w:u w:color="000000"/>
        </w:rPr>
        <w:t>Il</w:t>
      </w:r>
      <w:r w:rsidR="00514FB0" w:rsidRPr="00AD1405">
        <w:rPr>
          <w:rFonts w:ascii="Calibri" w:eastAsia="Arial Unicode MS" w:hAnsi="Calibri" w:cs="Calibri"/>
          <w:b/>
          <w:color w:val="000000"/>
          <w:sz w:val="22"/>
          <w:szCs w:val="22"/>
          <w:u w:color="000000"/>
        </w:rPr>
        <w:t xml:space="preserve"> </w:t>
      </w:r>
      <w:r w:rsidRPr="00AD1405">
        <w:rPr>
          <w:rFonts w:asciiTheme="minorHAnsi" w:eastAsia="Arial Unicode MS" w:hAnsiTheme="minorHAnsi" w:cstheme="minorHAnsi"/>
          <w:b/>
          <w:color w:val="000000"/>
          <w:sz w:val="22"/>
          <w:szCs w:val="22"/>
          <w:u w:color="000000"/>
        </w:rPr>
        <w:t>P</w:t>
      </w:r>
      <w:r w:rsidR="00514FB0" w:rsidRPr="00AD1405">
        <w:rPr>
          <w:rFonts w:asciiTheme="minorHAnsi" w:eastAsia="Arial Unicode MS" w:hAnsiTheme="minorHAnsi" w:cstheme="minorHAnsi"/>
          <w:b/>
          <w:color w:val="000000"/>
          <w:sz w:val="22"/>
          <w:szCs w:val="22"/>
          <w:u w:color="000000"/>
        </w:rPr>
        <w:t>residente</w:t>
      </w:r>
      <w:r w:rsidR="00514FB0" w:rsidRPr="00514FB0">
        <w:rPr>
          <w:rFonts w:asciiTheme="minorHAnsi" w:eastAsia="Arial Unicode MS" w:hAnsiTheme="minorHAnsi" w:cstheme="minorHAnsi"/>
          <w:bCs/>
          <w:color w:val="000000"/>
          <w:sz w:val="22"/>
          <w:szCs w:val="22"/>
          <w:u w:color="000000"/>
        </w:rPr>
        <w:t xml:space="preserve"> introduce </w:t>
      </w:r>
      <w:r>
        <w:rPr>
          <w:rFonts w:asciiTheme="minorHAnsi" w:eastAsia="Arial Unicode MS" w:hAnsiTheme="minorHAnsi" w:cstheme="minorHAnsi"/>
          <w:bCs/>
          <w:color w:val="000000"/>
          <w:sz w:val="22"/>
          <w:szCs w:val="22"/>
          <w:u w:color="000000"/>
        </w:rPr>
        <w:t xml:space="preserve">gli argomenti di cui ai </w:t>
      </w:r>
      <w:r w:rsidR="00514FB0" w:rsidRPr="00514FB0">
        <w:rPr>
          <w:rFonts w:asciiTheme="minorHAnsi" w:eastAsia="Arial Unicode MS" w:hAnsiTheme="minorHAnsi" w:cstheme="minorHAnsi"/>
          <w:bCs/>
          <w:color w:val="000000"/>
          <w:sz w:val="22"/>
          <w:szCs w:val="22"/>
          <w:u w:color="000000"/>
        </w:rPr>
        <w:t>punt</w:t>
      </w:r>
      <w:r>
        <w:rPr>
          <w:rFonts w:asciiTheme="minorHAnsi" w:eastAsia="Arial Unicode MS" w:hAnsiTheme="minorHAnsi" w:cstheme="minorHAnsi"/>
          <w:bCs/>
          <w:color w:val="000000"/>
          <w:sz w:val="22"/>
          <w:szCs w:val="22"/>
          <w:u w:color="000000"/>
        </w:rPr>
        <w:t>i</w:t>
      </w:r>
      <w:r w:rsidR="00514FB0" w:rsidRPr="00514FB0">
        <w:rPr>
          <w:rFonts w:asciiTheme="minorHAnsi" w:eastAsia="Arial Unicode MS" w:hAnsiTheme="minorHAnsi" w:cstheme="minorHAnsi"/>
          <w:bCs/>
          <w:color w:val="000000"/>
          <w:sz w:val="22"/>
          <w:szCs w:val="22"/>
          <w:u w:color="000000"/>
        </w:rPr>
        <w:t xml:space="preserve"> numero 3</w:t>
      </w:r>
      <w:r>
        <w:rPr>
          <w:rFonts w:asciiTheme="minorHAnsi" w:eastAsia="Arial Unicode MS" w:hAnsiTheme="minorHAnsi" w:cstheme="minorHAnsi"/>
          <w:bCs/>
          <w:color w:val="000000"/>
          <w:sz w:val="22"/>
          <w:szCs w:val="22"/>
          <w:u w:color="000000"/>
        </w:rPr>
        <w:t xml:space="preserve"> e numero 4</w:t>
      </w:r>
      <w:r w:rsidR="00514FB0" w:rsidRPr="00514FB0">
        <w:rPr>
          <w:rFonts w:asciiTheme="minorHAnsi" w:eastAsia="Arial Unicode MS" w:hAnsiTheme="minorHAnsi" w:cstheme="minorHAnsi"/>
          <w:bCs/>
          <w:color w:val="000000"/>
          <w:sz w:val="22"/>
          <w:szCs w:val="22"/>
          <w:u w:color="000000"/>
        </w:rPr>
        <w:t xml:space="preserve"> all’ordine del giorno e</w:t>
      </w:r>
      <w:r>
        <w:rPr>
          <w:rFonts w:asciiTheme="minorHAnsi" w:eastAsia="Arial Unicode MS" w:hAnsiTheme="minorHAnsi" w:cstheme="minorHAnsi"/>
          <w:bCs/>
          <w:color w:val="000000"/>
          <w:sz w:val="22"/>
          <w:szCs w:val="22"/>
          <w:u w:color="000000"/>
        </w:rPr>
        <w:t xml:space="preserve"> comincia ad</w:t>
      </w:r>
      <w:r w:rsidR="00514FB0" w:rsidRPr="00514FB0">
        <w:rPr>
          <w:rFonts w:asciiTheme="minorHAnsi" w:eastAsia="Arial Unicode MS" w:hAnsiTheme="minorHAnsi" w:cstheme="minorHAnsi"/>
          <w:bCs/>
          <w:color w:val="000000"/>
          <w:sz w:val="22"/>
          <w:szCs w:val="22"/>
          <w:u w:color="000000"/>
        </w:rPr>
        <w:t xml:space="preserve"> illustra</w:t>
      </w:r>
      <w:r>
        <w:rPr>
          <w:rFonts w:asciiTheme="minorHAnsi" w:eastAsia="Arial Unicode MS" w:hAnsiTheme="minorHAnsi" w:cstheme="minorHAnsi"/>
          <w:bCs/>
          <w:color w:val="000000"/>
          <w:sz w:val="22"/>
          <w:szCs w:val="22"/>
          <w:u w:color="000000"/>
        </w:rPr>
        <w:t>re</w:t>
      </w:r>
      <w:r w:rsidR="00514FB0" w:rsidRPr="00514FB0">
        <w:rPr>
          <w:rFonts w:asciiTheme="minorHAnsi" w:eastAsia="Arial Unicode MS" w:hAnsiTheme="minorHAnsi" w:cstheme="minorHAnsi"/>
          <w:bCs/>
          <w:color w:val="000000"/>
          <w:sz w:val="22"/>
          <w:szCs w:val="22"/>
          <w:u w:color="000000"/>
        </w:rPr>
        <w:t xml:space="preserve"> </w:t>
      </w:r>
      <w:r w:rsidR="00514FB0" w:rsidRPr="00514FB0">
        <w:rPr>
          <w:rFonts w:ascii="Calibri" w:eastAsia="Calibri" w:hAnsi="Calibri" w:cs="Calibri"/>
          <w:bCs/>
          <w:sz w:val="22"/>
          <w:szCs w:val="22"/>
          <w:lang w:eastAsia="en-US"/>
        </w:rPr>
        <w:t>le variazioni</w:t>
      </w:r>
      <w:r w:rsidR="00514FB0" w:rsidRPr="00514FB0">
        <w:rPr>
          <w:rFonts w:ascii="Calibri" w:hAnsi="Calibri" w:cs="Calibri"/>
          <w:bCs/>
          <w:color w:val="000000"/>
          <w:sz w:val="22"/>
          <w:szCs w:val="22"/>
        </w:rPr>
        <w:t xml:space="preserve"> del programma triennale delle opere pubbliche 2022-2024</w:t>
      </w:r>
      <w:r w:rsidR="00514FB0" w:rsidRPr="00514FB0">
        <w:rPr>
          <w:rFonts w:ascii="Calibri" w:eastAsia="Calibri" w:hAnsi="Calibri" w:cs="Calibri"/>
          <w:bCs/>
          <w:sz w:val="22"/>
          <w:szCs w:val="22"/>
          <w:lang w:eastAsia="en-US"/>
        </w:rPr>
        <w:t xml:space="preserve">, che </w:t>
      </w:r>
      <w:r w:rsidR="00084950">
        <w:rPr>
          <w:rFonts w:ascii="Calibri" w:eastAsia="Calibri" w:hAnsi="Calibri" w:cs="Calibri"/>
          <w:sz w:val="22"/>
          <w:szCs w:val="22"/>
          <w:lang w:eastAsia="en-US"/>
        </w:rPr>
        <w:t>sono le seguenti:</w:t>
      </w:r>
    </w:p>
    <w:p w14:paraId="14456533" w14:textId="12EB24E0" w:rsidR="00514FB0" w:rsidRPr="00AD1405" w:rsidRDefault="00514FB0" w:rsidP="00907497">
      <w:pPr>
        <w:numPr>
          <w:ilvl w:val="0"/>
          <w:numId w:val="2"/>
        </w:numPr>
        <w:jc w:val="both"/>
        <w:rPr>
          <w:rFonts w:ascii="Calibri" w:eastAsia="Calibri" w:hAnsi="Calibri" w:cs="Calibri"/>
          <w:sz w:val="22"/>
          <w:szCs w:val="22"/>
          <w:lang w:eastAsia="en-US"/>
        </w:rPr>
      </w:pPr>
      <w:bookmarkStart w:id="11" w:name="_Hlk101864571"/>
      <w:r w:rsidRPr="00AD1405">
        <w:rPr>
          <w:rFonts w:ascii="Calibri" w:eastAsia="Calibri" w:hAnsi="Calibri" w:cs="Calibri"/>
          <w:sz w:val="22"/>
          <w:szCs w:val="22"/>
          <w:u w:val="single"/>
          <w:lang w:eastAsia="en-US"/>
        </w:rPr>
        <w:t>Demolizione capannoni ex area Vigili del Fuoco:</w:t>
      </w:r>
      <w:r w:rsid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QE aggiornato post-aggiudicazione: Importo € 666.417,74.</w:t>
      </w:r>
    </w:p>
    <w:p w14:paraId="7809D779" w14:textId="55D11968" w:rsidR="00514FB0" w:rsidRPr="00AD1405" w:rsidRDefault="00514FB0" w:rsidP="00524948">
      <w:pPr>
        <w:numPr>
          <w:ilvl w:val="0"/>
          <w:numId w:val="2"/>
        </w:numPr>
        <w:jc w:val="both"/>
        <w:rPr>
          <w:rFonts w:ascii="Calibri" w:eastAsia="Calibri" w:hAnsi="Calibri" w:cs="Calibri"/>
          <w:sz w:val="22"/>
          <w:szCs w:val="22"/>
          <w:lang w:eastAsia="en-US"/>
        </w:rPr>
      </w:pPr>
      <w:r w:rsidRPr="00AD1405">
        <w:rPr>
          <w:rFonts w:ascii="Calibri" w:eastAsia="Calibri" w:hAnsi="Calibri" w:cs="Calibri"/>
          <w:sz w:val="22"/>
          <w:szCs w:val="22"/>
          <w:u w:val="single"/>
          <w:lang w:eastAsia="en-US"/>
        </w:rPr>
        <w:t>Progetto Speciale 02 – Interventi di ampliamento del Check Point presso il varco sant'Agostino del porto di Cagliari compresa area servizi:</w:t>
      </w:r>
      <w:r w:rsidR="00AD1405" w:rsidRP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Importo annualità aggiornato post-aggiudicazione: Importo 2022 € 500.000,00, importo QE invariato.</w:t>
      </w:r>
    </w:p>
    <w:p w14:paraId="7D42A956" w14:textId="0CC2511E" w:rsidR="00514FB0" w:rsidRPr="00AD1405" w:rsidRDefault="00514FB0" w:rsidP="004D4E66">
      <w:pPr>
        <w:numPr>
          <w:ilvl w:val="0"/>
          <w:numId w:val="2"/>
        </w:numPr>
        <w:jc w:val="both"/>
        <w:rPr>
          <w:rFonts w:ascii="Calibri" w:eastAsia="Calibri" w:hAnsi="Calibri" w:cs="Calibri"/>
          <w:sz w:val="22"/>
          <w:szCs w:val="22"/>
          <w:lang w:eastAsia="en-US"/>
        </w:rPr>
      </w:pPr>
      <w:r w:rsidRPr="00AD1405">
        <w:rPr>
          <w:rFonts w:ascii="Calibri" w:eastAsia="Calibri" w:hAnsi="Calibri" w:cs="Calibri"/>
          <w:sz w:val="22"/>
          <w:szCs w:val="22"/>
          <w:u w:val="single"/>
          <w:lang w:eastAsia="en-US"/>
        </w:rPr>
        <w:lastRenderedPageBreak/>
        <w:t>Gestione integrata del sistema ambientale costituito dalle aree umide metropolitane - Riqualificazione aree riva est Laguna Santa Gilla: Studio finalizzato alla demolizione fabbricati abusivi, compresa demolizione. Lotto 1:</w:t>
      </w:r>
      <w:r w:rsidR="00AD1405" w:rsidRP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Importo annualità aggiornato in base alle preventivabili spese di rilievo previste nel 2022. post-aggiudicazione: Importo 2022 € 17.500,00, importo QE invariato.</w:t>
      </w:r>
    </w:p>
    <w:p w14:paraId="7084440E" w14:textId="527D5DEE" w:rsidR="00514FB0" w:rsidRPr="00AD1405" w:rsidRDefault="00514FB0" w:rsidP="00A67B64">
      <w:pPr>
        <w:numPr>
          <w:ilvl w:val="0"/>
          <w:numId w:val="2"/>
        </w:numPr>
        <w:jc w:val="both"/>
        <w:rPr>
          <w:rFonts w:ascii="Calibri" w:eastAsia="Calibri" w:hAnsi="Calibri" w:cs="Calibri"/>
          <w:sz w:val="22"/>
          <w:szCs w:val="22"/>
          <w:lang w:eastAsia="en-US"/>
        </w:rPr>
      </w:pPr>
      <w:r w:rsidRPr="00AD1405">
        <w:rPr>
          <w:rFonts w:ascii="Calibri" w:eastAsia="Calibri" w:hAnsi="Calibri" w:cs="Calibri"/>
          <w:sz w:val="22"/>
          <w:szCs w:val="22"/>
          <w:u w:val="single"/>
          <w:lang w:eastAsia="en-US"/>
        </w:rPr>
        <w:t>Manutenzione straordinaria e bonifica del piazzale retrostante gli uffici di via Riva di Ponente:</w:t>
      </w:r>
      <w:r w:rsidR="00AD1405" w:rsidRP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Importo annualità aggiornato in base alle preventivabili spese previste nel 2022, ridotte rispetto alla precedente stura a causa del Ritardo acquisizione nulla osta da parte del comune di Cagliari.</w:t>
      </w:r>
    </w:p>
    <w:p w14:paraId="1D33BFBB" w14:textId="77777777" w:rsidR="00514FB0" w:rsidRPr="00514FB0" w:rsidRDefault="00514FB0" w:rsidP="00514FB0">
      <w:pPr>
        <w:ind w:left="720"/>
        <w:jc w:val="both"/>
        <w:rPr>
          <w:rFonts w:ascii="Calibri" w:eastAsia="Calibri" w:hAnsi="Calibri" w:cs="Calibri"/>
          <w:sz w:val="22"/>
          <w:szCs w:val="22"/>
          <w:lang w:eastAsia="en-US"/>
        </w:rPr>
      </w:pPr>
      <w:r w:rsidRPr="00514FB0">
        <w:rPr>
          <w:rFonts w:ascii="Calibri" w:eastAsia="Calibri" w:hAnsi="Calibri" w:cs="Calibri"/>
          <w:sz w:val="22"/>
          <w:szCs w:val="22"/>
          <w:lang w:eastAsia="en-US"/>
        </w:rPr>
        <w:t>Importo 2022 € 13.500,00, importo QE invariato.</w:t>
      </w:r>
    </w:p>
    <w:p w14:paraId="28382BDA" w14:textId="71C504E2" w:rsidR="00514FB0" w:rsidRPr="00AD1405" w:rsidRDefault="00514FB0" w:rsidP="007F6522">
      <w:pPr>
        <w:numPr>
          <w:ilvl w:val="0"/>
          <w:numId w:val="2"/>
        </w:numPr>
        <w:contextualSpacing/>
        <w:jc w:val="both"/>
        <w:rPr>
          <w:rFonts w:ascii="Calibri" w:eastAsia="Calibri" w:hAnsi="Calibri" w:cs="Calibri"/>
          <w:sz w:val="22"/>
          <w:szCs w:val="22"/>
          <w:lang w:eastAsia="en-US"/>
        </w:rPr>
      </w:pPr>
      <w:r w:rsidRPr="00AD1405">
        <w:rPr>
          <w:rFonts w:ascii="Calibri" w:eastAsia="Calibri" w:hAnsi="Calibri" w:cs="Calibri"/>
          <w:sz w:val="22"/>
          <w:szCs w:val="22"/>
          <w:u w:val="single"/>
          <w:lang w:eastAsia="en-US"/>
        </w:rPr>
        <w:t>Interventi di manutenzione straordinaria delle solette delle celle antirisacca della banchina di riva del Porto di Arbatax:</w:t>
      </w:r>
      <w:r w:rsidR="00AD1405" w:rsidRP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QE aggiornato post-aggiudicazione: Importo € 149.903,00.</w:t>
      </w:r>
    </w:p>
    <w:p w14:paraId="59A7A78C" w14:textId="01A8DBEA" w:rsidR="00514FB0" w:rsidRPr="00AD1405" w:rsidRDefault="00514FB0" w:rsidP="00D9390A">
      <w:pPr>
        <w:numPr>
          <w:ilvl w:val="0"/>
          <w:numId w:val="2"/>
        </w:numPr>
        <w:contextualSpacing/>
        <w:jc w:val="both"/>
        <w:rPr>
          <w:rFonts w:ascii="Calibri" w:eastAsia="Calibri" w:hAnsi="Calibri" w:cs="Calibri"/>
          <w:sz w:val="22"/>
          <w:szCs w:val="22"/>
          <w:lang w:eastAsia="en-US"/>
        </w:rPr>
      </w:pPr>
      <w:r w:rsidRPr="00AD1405">
        <w:rPr>
          <w:rFonts w:ascii="Calibri" w:eastAsia="Calibri" w:hAnsi="Calibri" w:cs="Calibri"/>
          <w:sz w:val="22"/>
          <w:szCs w:val="22"/>
          <w:u w:val="single"/>
          <w:lang w:eastAsia="en-US"/>
        </w:rPr>
        <w:t>Porto di Olbia - Lavori strutturali per adeguamento sismico Stazione Marittima Isola Bianca</w:t>
      </w:r>
      <w:r w:rsidR="00AD1405" w:rsidRPr="00AD1405">
        <w:rPr>
          <w:rFonts w:ascii="Calibri" w:eastAsia="Calibri" w:hAnsi="Calibri" w:cs="Calibri"/>
          <w:sz w:val="22"/>
          <w:szCs w:val="22"/>
          <w:u w:val="single"/>
          <w:lang w:eastAsia="en-US"/>
        </w:rPr>
        <w:t xml:space="preserve">: </w:t>
      </w:r>
      <w:r w:rsidRPr="00AD1405">
        <w:rPr>
          <w:rFonts w:ascii="Calibri" w:eastAsia="Calibri" w:hAnsi="Calibri" w:cs="Calibri"/>
          <w:sz w:val="22"/>
          <w:szCs w:val="22"/>
          <w:lang w:eastAsia="en-US"/>
        </w:rPr>
        <w:t>QE aggiornato post-aggiudicazione: Importo € 142.827,67</w:t>
      </w:r>
    </w:p>
    <w:p w14:paraId="0FD39B46" w14:textId="77777777" w:rsidR="00514FB0" w:rsidRPr="00514FB0" w:rsidRDefault="00514FB0">
      <w:pPr>
        <w:numPr>
          <w:ilvl w:val="0"/>
          <w:numId w:val="2"/>
        </w:numPr>
        <w:contextualSpacing/>
        <w:jc w:val="both"/>
        <w:rPr>
          <w:rFonts w:ascii="Calibri" w:eastAsia="Calibri" w:hAnsi="Calibri" w:cs="Calibri"/>
          <w:sz w:val="22"/>
          <w:szCs w:val="22"/>
          <w:u w:val="single"/>
          <w:lang w:eastAsia="en-US"/>
        </w:rPr>
      </w:pPr>
      <w:r w:rsidRPr="00514FB0">
        <w:rPr>
          <w:rFonts w:ascii="Calibri" w:eastAsia="Calibri" w:hAnsi="Calibri" w:cs="Calibri"/>
          <w:sz w:val="22"/>
          <w:szCs w:val="22"/>
          <w:u w:val="single"/>
          <w:lang w:eastAsia="en-US"/>
        </w:rPr>
        <w:t>Realizzazione della stazione marittima/check point presso il molo ponente del porto di Porto Torres:</w:t>
      </w:r>
    </w:p>
    <w:p w14:paraId="43F8981B" w14:textId="77777777" w:rsidR="00514FB0" w:rsidRPr="00514FB0" w:rsidRDefault="00514FB0" w:rsidP="00514FB0">
      <w:pPr>
        <w:ind w:left="720"/>
        <w:contextualSpacing/>
        <w:jc w:val="both"/>
        <w:rPr>
          <w:rFonts w:ascii="Calibri" w:eastAsia="Calibri" w:hAnsi="Calibri" w:cs="Calibri"/>
          <w:sz w:val="22"/>
          <w:szCs w:val="22"/>
          <w:lang w:eastAsia="en-US"/>
        </w:rPr>
      </w:pPr>
      <w:r w:rsidRPr="00514FB0">
        <w:rPr>
          <w:rFonts w:ascii="Calibri" w:eastAsia="Calibri" w:hAnsi="Calibri" w:cs="Calibri"/>
          <w:sz w:val="22"/>
          <w:szCs w:val="22"/>
          <w:lang w:eastAsia="en-US"/>
        </w:rPr>
        <w:t>Importo annualità aggiornato post-aggiudicazione: Importo 2022 € 110.000,00, importo QE invariato.</w:t>
      </w:r>
    </w:p>
    <w:p w14:paraId="434EDCB7" w14:textId="62EC5264" w:rsidR="00514FB0" w:rsidRPr="00514FB0" w:rsidRDefault="00514FB0" w:rsidP="00514FB0">
      <w:pPr>
        <w:spacing w:after="160"/>
        <w:contextualSpacing/>
        <w:jc w:val="both"/>
        <w:rPr>
          <w:rFonts w:ascii="Calibri" w:eastAsia="Calibri" w:hAnsi="Calibri" w:cs="Calibri"/>
          <w:b/>
          <w:sz w:val="22"/>
          <w:szCs w:val="22"/>
          <w:lang w:eastAsia="en-US"/>
        </w:rPr>
      </w:pPr>
      <w:r>
        <w:rPr>
          <w:rFonts w:ascii="Calibri" w:eastAsia="Calibri" w:hAnsi="Calibri" w:cs="Calibri"/>
          <w:sz w:val="22"/>
          <w:szCs w:val="22"/>
          <w:lang w:eastAsia="en-US"/>
        </w:rPr>
        <w:t xml:space="preserve">Relativamente al </w:t>
      </w:r>
      <w:r w:rsidRPr="00514FB0">
        <w:rPr>
          <w:rFonts w:ascii="Calibri" w:eastAsia="Calibri" w:hAnsi="Calibri" w:cs="Calibri"/>
          <w:bCs/>
          <w:sz w:val="22"/>
          <w:szCs w:val="22"/>
          <w:lang w:eastAsia="en-US"/>
        </w:rPr>
        <w:t xml:space="preserve">programma biennale </w:t>
      </w:r>
      <w:bookmarkStart w:id="12" w:name="_Hlk120173380"/>
      <w:r w:rsidRPr="00514FB0">
        <w:rPr>
          <w:rFonts w:ascii="Calibri" w:eastAsia="Calibri" w:hAnsi="Calibri" w:cs="Calibri"/>
          <w:bCs/>
          <w:sz w:val="22"/>
          <w:szCs w:val="22"/>
          <w:lang w:eastAsia="en-US"/>
        </w:rPr>
        <w:t xml:space="preserve">degli acquisti di forniture e servizi </w:t>
      </w:r>
      <w:bookmarkEnd w:id="12"/>
      <w:r w:rsidRPr="00514FB0">
        <w:rPr>
          <w:rFonts w:ascii="Calibri" w:eastAsia="Calibri" w:hAnsi="Calibri" w:cs="Calibri"/>
          <w:bCs/>
          <w:sz w:val="22"/>
          <w:szCs w:val="22"/>
          <w:lang w:eastAsia="en-US"/>
        </w:rPr>
        <w:t>2022-2023</w:t>
      </w:r>
      <w:r>
        <w:rPr>
          <w:rFonts w:ascii="Calibri" w:eastAsia="Calibri" w:hAnsi="Calibri" w:cs="Calibri"/>
          <w:bCs/>
          <w:sz w:val="22"/>
          <w:szCs w:val="22"/>
          <w:lang w:eastAsia="en-US"/>
        </w:rPr>
        <w:t>, gli aggiornamenti sono i seuenti:</w:t>
      </w:r>
    </w:p>
    <w:p w14:paraId="790F2990" w14:textId="7CA8F3D6" w:rsidR="00514FB0" w:rsidRPr="00AD1405" w:rsidRDefault="00514FB0" w:rsidP="00F258E4">
      <w:pPr>
        <w:numPr>
          <w:ilvl w:val="0"/>
          <w:numId w:val="3"/>
        </w:numPr>
        <w:jc w:val="both"/>
        <w:rPr>
          <w:rFonts w:ascii="Calibri" w:eastAsia="Calibri" w:hAnsi="Calibri"/>
          <w:sz w:val="22"/>
          <w:szCs w:val="22"/>
          <w:lang w:eastAsia="en-US"/>
        </w:rPr>
      </w:pPr>
      <w:r w:rsidRPr="00AD1405">
        <w:rPr>
          <w:rFonts w:ascii="Calibri" w:eastAsia="Calibri" w:hAnsi="Calibri"/>
          <w:sz w:val="22"/>
          <w:szCs w:val="22"/>
          <w:u w:val="single"/>
          <w:lang w:eastAsia="en-US"/>
        </w:rPr>
        <w:t>Messa in sicurezza e/o demolizione relitti recuperati:</w:t>
      </w:r>
      <w:r w:rsidR="00AD1405" w:rsidRPr="00841331">
        <w:rPr>
          <w:rFonts w:ascii="Calibri" w:eastAsia="Calibri" w:hAnsi="Calibri"/>
          <w:sz w:val="22"/>
          <w:szCs w:val="22"/>
          <w:lang w:eastAsia="en-US"/>
        </w:rPr>
        <w:t xml:space="preserve"> </w:t>
      </w:r>
      <w:r w:rsidRPr="00AD1405">
        <w:rPr>
          <w:rFonts w:ascii="Calibri" w:eastAsia="Calibri" w:hAnsi="Calibri"/>
          <w:sz w:val="22"/>
          <w:szCs w:val="22"/>
          <w:lang w:eastAsia="en-US"/>
        </w:rPr>
        <w:t>Servizio il cui avvio della procedura di affidamento è anticipata al 2022. QE finale invariato pari a € 260.000.</w:t>
      </w:r>
    </w:p>
    <w:p w14:paraId="1AC0BA1F" w14:textId="49651A6D" w:rsidR="00514FB0" w:rsidRPr="00AD1405" w:rsidRDefault="00514FB0" w:rsidP="00DA3184">
      <w:pPr>
        <w:numPr>
          <w:ilvl w:val="0"/>
          <w:numId w:val="3"/>
        </w:numPr>
        <w:jc w:val="both"/>
        <w:rPr>
          <w:rFonts w:ascii="Calibri" w:eastAsia="Calibri" w:hAnsi="Calibri"/>
          <w:sz w:val="22"/>
          <w:szCs w:val="22"/>
          <w:lang w:eastAsia="en-US"/>
        </w:rPr>
      </w:pPr>
      <w:r w:rsidRPr="00AD1405">
        <w:rPr>
          <w:rFonts w:ascii="Calibri" w:eastAsia="Calibri" w:hAnsi="Calibri"/>
          <w:sz w:val="22"/>
          <w:szCs w:val="22"/>
          <w:u w:val="single"/>
          <w:lang w:eastAsia="en-US"/>
        </w:rPr>
        <w:t>Realizzazione data center "business continuity" e "disaster recovery" presso la sede di Cagliari, compresa assistenza sistemistica:</w:t>
      </w:r>
      <w:r w:rsidR="00AD1405" w:rsidRPr="00AD1405">
        <w:rPr>
          <w:rFonts w:ascii="Calibri" w:eastAsia="Calibri" w:hAnsi="Calibri"/>
          <w:sz w:val="22"/>
          <w:szCs w:val="22"/>
          <w:u w:val="single"/>
          <w:lang w:eastAsia="en-US"/>
        </w:rPr>
        <w:t xml:space="preserve"> </w:t>
      </w:r>
      <w:r w:rsidRPr="00AD1405">
        <w:rPr>
          <w:rFonts w:ascii="Calibri" w:eastAsia="Calibri" w:hAnsi="Calibri"/>
          <w:sz w:val="22"/>
          <w:szCs w:val="22"/>
          <w:lang w:eastAsia="en-US"/>
        </w:rPr>
        <w:t>Nuovo inserimento. QE pari a € 215.000.</w:t>
      </w:r>
    </w:p>
    <w:p w14:paraId="3B73840D" w14:textId="77777777" w:rsidR="00AD1405" w:rsidRPr="00AD1405" w:rsidRDefault="00AD1405" w:rsidP="00AD1405">
      <w:pPr>
        <w:jc w:val="both"/>
        <w:rPr>
          <w:rFonts w:ascii="Calibri" w:eastAsia="Calibri" w:hAnsi="Calibri" w:cs="Calibri"/>
          <w:b/>
          <w:sz w:val="22"/>
          <w:szCs w:val="22"/>
          <w:lang w:eastAsia="en-US"/>
        </w:rPr>
      </w:pPr>
      <w:r w:rsidRPr="00AD1405">
        <w:rPr>
          <w:rFonts w:ascii="Calibri" w:eastAsia="Calibri" w:hAnsi="Calibri" w:cs="Calibri"/>
          <w:sz w:val="22"/>
          <w:szCs w:val="22"/>
          <w:lang w:eastAsia="en-US"/>
        </w:rPr>
        <w:t xml:space="preserve">Relativamente al </w:t>
      </w:r>
      <w:r w:rsidRPr="00AD1405">
        <w:rPr>
          <w:rFonts w:ascii="Calibri" w:eastAsia="Calibri" w:hAnsi="Calibri" w:cs="Calibri"/>
          <w:bCs/>
          <w:sz w:val="22"/>
          <w:szCs w:val="22"/>
          <w:lang w:eastAsia="en-US"/>
        </w:rPr>
        <w:t>programma biennale degli acquisti di forniture e servizi 2023-2024, gli aggiornamenti sono i seguenti:</w:t>
      </w:r>
    </w:p>
    <w:p w14:paraId="599DC847" w14:textId="77777777" w:rsidR="00AD1405" w:rsidRPr="00AD1405" w:rsidRDefault="00AD1405" w:rsidP="00AD1405">
      <w:pPr>
        <w:numPr>
          <w:ilvl w:val="0"/>
          <w:numId w:val="3"/>
        </w:numPr>
        <w:jc w:val="both"/>
        <w:rPr>
          <w:rFonts w:ascii="Calibri" w:eastAsia="Calibri" w:hAnsi="Calibri" w:cs="Calibri"/>
          <w:sz w:val="22"/>
          <w:szCs w:val="22"/>
          <w:u w:val="single"/>
          <w:lang w:eastAsia="en-US"/>
        </w:rPr>
      </w:pPr>
      <w:r w:rsidRPr="00AD1405">
        <w:rPr>
          <w:rFonts w:ascii="Calibri" w:eastAsia="Calibri" w:hAnsi="Calibri" w:cs="Calibri"/>
          <w:sz w:val="22"/>
          <w:szCs w:val="22"/>
          <w:u w:val="single"/>
          <w:lang w:eastAsia="en-US"/>
        </w:rPr>
        <w:t xml:space="preserve">Messa in sicurezza e/o demolizione relitti recuperati: </w:t>
      </w:r>
      <w:r w:rsidRPr="00AD1405">
        <w:rPr>
          <w:rFonts w:ascii="Calibri" w:eastAsia="Calibri" w:hAnsi="Calibri" w:cs="Calibri"/>
          <w:sz w:val="22"/>
          <w:szCs w:val="22"/>
          <w:lang w:eastAsia="en-US"/>
        </w:rPr>
        <w:t>Servizio rimosso poiché l’avvio della procedura di affidamento è anticipato al 2022.</w:t>
      </w:r>
    </w:p>
    <w:p w14:paraId="3F480BE8" w14:textId="6F3D3237" w:rsidR="00084950" w:rsidRPr="00ED63BD" w:rsidRDefault="00084950" w:rsidP="00514FB0">
      <w:pPr>
        <w:jc w:val="both"/>
        <w:rPr>
          <w:rFonts w:ascii="Calibri" w:eastAsia="Arial Unicode MS" w:hAnsi="Calibri" w:cs="Calibri"/>
          <w:color w:val="000000"/>
          <w:sz w:val="22"/>
          <w:szCs w:val="22"/>
          <w:u w:color="000000"/>
        </w:rPr>
      </w:pPr>
      <w:r>
        <w:rPr>
          <w:rFonts w:ascii="Calibri" w:hAnsi="Calibri" w:cs="Calibri"/>
          <w:color w:val="000000"/>
          <w:sz w:val="22"/>
          <w:szCs w:val="22"/>
        </w:rPr>
        <w:t>Informa che l</w:t>
      </w:r>
      <w:r w:rsidRPr="00F76BAC">
        <w:rPr>
          <w:rFonts w:ascii="Calibri" w:eastAsia="Arial Unicode MS" w:hAnsi="Calibri" w:cs="Calibri"/>
          <w:color w:val="000000"/>
          <w:sz w:val="22"/>
          <w:szCs w:val="22"/>
          <w:u w:color="000000"/>
        </w:rPr>
        <w:t xml:space="preserve">’Organismo di partenariato </w:t>
      </w:r>
      <w:r>
        <w:rPr>
          <w:rFonts w:ascii="Calibri" w:eastAsia="Arial Unicode MS" w:hAnsi="Calibri" w:cs="Calibri"/>
          <w:color w:val="000000"/>
          <w:sz w:val="22"/>
          <w:szCs w:val="22"/>
          <w:u w:color="000000"/>
        </w:rPr>
        <w:t xml:space="preserve">ha espresso il proprio consensus </w:t>
      </w:r>
      <w:r w:rsidRPr="00F76BAC">
        <w:rPr>
          <w:rFonts w:ascii="Calibri" w:eastAsia="Arial Unicode MS" w:hAnsi="Calibri" w:cs="Calibri"/>
          <w:color w:val="000000"/>
          <w:sz w:val="22"/>
          <w:szCs w:val="22"/>
          <w:u w:color="000000"/>
        </w:rPr>
        <w:t xml:space="preserve">nel corso della seduta </w:t>
      </w:r>
      <w:r>
        <w:rPr>
          <w:rFonts w:ascii="Calibri" w:eastAsia="Arial Unicode MS" w:hAnsi="Calibri" w:cs="Calibri"/>
          <w:color w:val="000000"/>
          <w:sz w:val="22"/>
          <w:szCs w:val="22"/>
          <w:u w:color="000000"/>
        </w:rPr>
        <w:t xml:space="preserve">appena </w:t>
      </w:r>
      <w:r w:rsidRPr="00F76BAC">
        <w:rPr>
          <w:rFonts w:ascii="Calibri" w:eastAsia="Arial Unicode MS" w:hAnsi="Calibri" w:cs="Calibri"/>
          <w:color w:val="000000"/>
          <w:sz w:val="22"/>
          <w:szCs w:val="22"/>
          <w:u w:color="000000"/>
        </w:rPr>
        <w:t>conclusa</w:t>
      </w:r>
      <w:r>
        <w:rPr>
          <w:rFonts w:ascii="Calibri" w:eastAsia="Arial Unicode MS" w:hAnsi="Calibri" w:cs="Calibri"/>
          <w:color w:val="000000"/>
          <w:sz w:val="22"/>
          <w:szCs w:val="22"/>
          <w:u w:color="000000"/>
        </w:rPr>
        <w:t xml:space="preserve">. </w:t>
      </w:r>
      <w:r w:rsidRPr="00F76BAC">
        <w:rPr>
          <w:rFonts w:ascii="Calibri" w:eastAsia="Arial Unicode MS" w:hAnsi="Calibri" w:cs="Calibri"/>
          <w:color w:val="000000"/>
          <w:sz w:val="22"/>
          <w:szCs w:val="22"/>
          <w:u w:color="000000"/>
        </w:rPr>
        <w:t>Non essendovi</w:t>
      </w:r>
      <w:r>
        <w:rPr>
          <w:rFonts w:ascii="Calibri" w:eastAsia="Arial Unicode MS" w:hAnsi="Calibri" w:cs="Calibri"/>
          <w:color w:val="000000"/>
          <w:sz w:val="22"/>
          <w:szCs w:val="22"/>
          <w:u w:color="000000"/>
        </w:rPr>
        <w:t xml:space="preserve"> ulteriori</w:t>
      </w:r>
      <w:r w:rsidRPr="00F76BAC">
        <w:rPr>
          <w:rFonts w:ascii="Calibri" w:eastAsia="Arial Unicode MS" w:hAnsi="Calibri" w:cs="Calibri"/>
          <w:color w:val="000000"/>
          <w:sz w:val="22"/>
          <w:szCs w:val="22"/>
          <w:u w:color="000000"/>
        </w:rPr>
        <w:t xml:space="preserve"> interventi, il Comitato di gestione</w:t>
      </w:r>
      <w:bookmarkEnd w:id="11"/>
      <w:r>
        <w:rPr>
          <w:rFonts w:ascii="Calibri" w:eastAsia="Arial Unicode MS" w:hAnsi="Calibri" w:cs="Calibri"/>
          <w:color w:val="000000"/>
          <w:sz w:val="22"/>
          <w:szCs w:val="22"/>
          <w:u w:color="000000"/>
        </w:rPr>
        <w:t xml:space="preserve"> </w:t>
      </w:r>
      <w:r w:rsidRPr="00933CE9">
        <w:rPr>
          <w:rFonts w:asciiTheme="minorHAnsi" w:hAnsiTheme="minorHAnsi" w:cs="Arial"/>
          <w:bCs/>
          <w:sz w:val="22"/>
          <w:szCs w:val="22"/>
        </w:rPr>
        <w:t xml:space="preserve">approva </w:t>
      </w:r>
      <w:r w:rsidRPr="00610D37">
        <w:rPr>
          <w:rFonts w:ascii="Calibri" w:hAnsi="Calibri" w:cs="Calibri"/>
          <w:sz w:val="22"/>
          <w:szCs w:val="22"/>
        </w:rPr>
        <w:t>con i voti favorevoli del Presidente, de</w:t>
      </w:r>
      <w:r>
        <w:rPr>
          <w:rFonts w:ascii="Calibri" w:hAnsi="Calibri" w:cs="Calibri"/>
          <w:sz w:val="22"/>
          <w:szCs w:val="22"/>
        </w:rPr>
        <w:t xml:space="preserve">l </w:t>
      </w:r>
      <w:r w:rsidRPr="00610D37">
        <w:rPr>
          <w:rFonts w:ascii="Calibri" w:hAnsi="Calibri" w:cs="Calibri"/>
          <w:sz w:val="22"/>
          <w:szCs w:val="22"/>
        </w:rPr>
        <w:t xml:space="preserve">Prof. Massimiliano Piras, dell’Avv. </w:t>
      </w:r>
      <w:r w:rsidRPr="00610D37">
        <w:rPr>
          <w:rFonts w:ascii="Calibri" w:hAnsi="Calibri" w:cs="Calibri"/>
          <w:snapToGrid w:val="0"/>
          <w:sz w:val="22"/>
          <w:szCs w:val="22"/>
        </w:rPr>
        <w:t xml:space="preserve">Ignazia Paola Maria </w:t>
      </w:r>
      <w:r w:rsidRPr="00610D37">
        <w:rPr>
          <w:rFonts w:ascii="Calibri" w:hAnsi="Calibri" w:cs="Calibri"/>
          <w:sz w:val="22"/>
          <w:szCs w:val="22"/>
        </w:rPr>
        <w:t xml:space="preserve">Palitta, </w:t>
      </w:r>
      <w:r w:rsidRPr="00610D37">
        <w:rPr>
          <w:rFonts w:ascii="Calibri" w:hAnsi="Calibri" w:cs="Calibri"/>
          <w:snapToGrid w:val="0"/>
          <w:sz w:val="22"/>
          <w:szCs w:val="22"/>
        </w:rPr>
        <w:t>con la non partecipazione al voto dell’Autorità Marittima</w:t>
      </w:r>
      <w:r w:rsidRPr="00610D37">
        <w:rPr>
          <w:rFonts w:ascii="Calibri" w:hAnsi="Calibri" w:cs="Calibri"/>
          <w:sz w:val="22"/>
          <w:szCs w:val="22"/>
        </w:rPr>
        <w:t>, non essendo materia sulla quale è chiamata ad esprimersi,</w:t>
      </w:r>
      <w:r>
        <w:rPr>
          <w:rFonts w:ascii="Calibri" w:hAnsi="Calibri" w:cs="Calibri"/>
          <w:sz w:val="22"/>
          <w:szCs w:val="22"/>
        </w:rPr>
        <w:t xml:space="preserve"> l’a</w:t>
      </w:r>
      <w:r w:rsidRPr="005716B1">
        <w:rPr>
          <w:rFonts w:ascii="Calibri" w:hAnsi="Calibri" w:cs="Calibri"/>
          <w:sz w:val="22"/>
          <w:szCs w:val="22"/>
        </w:rPr>
        <w:t xml:space="preserve">ggiornamento </w:t>
      </w:r>
      <w:r>
        <w:rPr>
          <w:rFonts w:ascii="Calibri" w:hAnsi="Calibri" w:cs="Calibri"/>
          <w:sz w:val="22"/>
          <w:szCs w:val="22"/>
        </w:rPr>
        <w:t xml:space="preserve">del </w:t>
      </w:r>
      <w:r w:rsidRPr="005716B1">
        <w:rPr>
          <w:rFonts w:ascii="Calibri" w:hAnsi="Calibri" w:cs="Calibri"/>
          <w:sz w:val="22"/>
          <w:szCs w:val="22"/>
        </w:rPr>
        <w:t>programma triennale delle opere pubbliche 2022-2024, elenco annuale dei lavori 2022 e programma biennale degli acquisti di forniture e servizi 2022-202</w:t>
      </w:r>
      <w:r>
        <w:rPr>
          <w:rFonts w:ascii="Calibri" w:hAnsi="Calibri" w:cs="Calibri"/>
          <w:sz w:val="22"/>
          <w:szCs w:val="22"/>
        </w:rPr>
        <w:t>3</w:t>
      </w:r>
      <w:r w:rsidR="00AD1405">
        <w:rPr>
          <w:rFonts w:ascii="Calibri" w:hAnsi="Calibri" w:cs="Calibri"/>
          <w:sz w:val="22"/>
          <w:szCs w:val="22"/>
        </w:rPr>
        <w:t xml:space="preserve"> e l’aggiornamento </w:t>
      </w:r>
      <w:r w:rsidR="00AD1405" w:rsidRPr="00AD1405">
        <w:rPr>
          <w:rFonts w:ascii="Calibri" w:eastAsia="Calibri" w:hAnsi="Calibri" w:cs="Calibri"/>
          <w:bCs/>
          <w:sz w:val="22"/>
          <w:szCs w:val="22"/>
          <w:lang w:eastAsia="en-US"/>
        </w:rPr>
        <w:t>programma biennale degli acquisti di forniture e servizi 2023-2024</w:t>
      </w:r>
      <w:r w:rsidR="00AD1405">
        <w:rPr>
          <w:rFonts w:ascii="Calibri" w:eastAsia="Calibri" w:hAnsi="Calibri" w:cs="Calibri"/>
          <w:bCs/>
          <w:sz w:val="22"/>
          <w:szCs w:val="22"/>
          <w:lang w:eastAsia="en-US"/>
        </w:rPr>
        <w:t>.</w:t>
      </w:r>
    </w:p>
    <w:bookmarkEnd w:id="10"/>
    <w:p w14:paraId="64744BCC" w14:textId="77777777" w:rsidR="00F15AD4" w:rsidRPr="00F15AD4" w:rsidRDefault="00F15AD4" w:rsidP="00F15AD4">
      <w:pPr>
        <w:autoSpaceDE w:val="0"/>
        <w:autoSpaceDN w:val="0"/>
        <w:adjustRightInd w:val="0"/>
        <w:jc w:val="both"/>
        <w:rPr>
          <w:rFonts w:ascii="Calibri" w:hAnsi="Calibri" w:cs="Calibri"/>
          <w:b/>
          <w:color w:val="000000"/>
          <w:sz w:val="22"/>
          <w:szCs w:val="22"/>
        </w:rPr>
      </w:pPr>
    </w:p>
    <w:p w14:paraId="5C8CB25D" w14:textId="5941D119"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 xml:space="preserve">PUNTO NUMERO </w:t>
      </w:r>
      <w:r>
        <w:rPr>
          <w:rFonts w:ascii="Calibri" w:hAnsi="Calibri" w:cs="Calibri"/>
          <w:b/>
          <w:color w:val="000000"/>
          <w:sz w:val="22"/>
          <w:szCs w:val="22"/>
        </w:rPr>
        <w:t>5</w:t>
      </w:r>
      <w:r w:rsidRPr="00F15AD4">
        <w:rPr>
          <w:rFonts w:ascii="Calibri" w:hAnsi="Calibri" w:cs="Calibri"/>
          <w:b/>
          <w:color w:val="000000"/>
          <w:sz w:val="22"/>
          <w:szCs w:val="22"/>
        </w:rPr>
        <w:t xml:space="preserve"> ALL’ORDINE DEL GIORNO: AGGIORNAMENTO 2022 SISTEMA DI PROGRAMMAZIONE, MISURAZIONE E VALUTAZIONE DELLE PERFORMANCE</w:t>
      </w:r>
    </w:p>
    <w:p w14:paraId="1CA39126" w14:textId="2EF270AA" w:rsidR="00F15AD4" w:rsidRPr="00AD7A3C" w:rsidRDefault="00AD7A3C" w:rsidP="00AD7A3C">
      <w:pPr>
        <w:autoSpaceDE w:val="0"/>
        <w:autoSpaceDN w:val="0"/>
        <w:adjustRightInd w:val="0"/>
        <w:jc w:val="both"/>
        <w:rPr>
          <w:rFonts w:ascii="Calibri" w:hAnsi="Calibri" w:cs="Calibri"/>
          <w:bCs/>
          <w:color w:val="000000"/>
          <w:sz w:val="22"/>
          <w:szCs w:val="22"/>
        </w:rPr>
      </w:pPr>
      <w:r w:rsidRPr="00AD7A3C">
        <w:rPr>
          <w:rFonts w:ascii="Calibri" w:hAnsi="Calibri" w:cs="Calibri"/>
          <w:b/>
          <w:color w:val="000000"/>
          <w:sz w:val="22"/>
          <w:szCs w:val="22"/>
        </w:rPr>
        <w:t xml:space="preserve">Il Presidente </w:t>
      </w:r>
      <w:r w:rsidR="00AD1405" w:rsidRPr="00AD1405">
        <w:rPr>
          <w:rFonts w:ascii="Calibri" w:hAnsi="Calibri" w:cs="Calibri"/>
          <w:bCs/>
          <w:color w:val="000000"/>
          <w:sz w:val="22"/>
          <w:szCs w:val="22"/>
        </w:rPr>
        <w:t>spiega che con l’aggiornamento di cui trattasi si provvede a coordinare il SPMVP-Sistema di Programmazione, Misurazione e Valutazione delle Performance con il PIAO-Piano integrato di attività e organizzazione e la disciplina vigente in materia.</w:t>
      </w:r>
      <w:r w:rsidR="00AD1405" w:rsidRPr="00AD1405">
        <w:rPr>
          <w:bCs/>
        </w:rPr>
        <w:t xml:space="preserve"> </w:t>
      </w:r>
      <w:r w:rsidR="00AD1405" w:rsidRPr="00AD1405">
        <w:rPr>
          <w:rFonts w:ascii="Calibri" w:hAnsi="Calibri" w:cs="Calibri"/>
          <w:bCs/>
          <w:color w:val="000000"/>
          <w:sz w:val="22"/>
          <w:szCs w:val="22"/>
        </w:rPr>
        <w:t>L</w:t>
      </w:r>
      <w:r w:rsidR="00BE3779">
        <w:rPr>
          <w:rFonts w:ascii="Calibri" w:hAnsi="Calibri" w:cs="Calibri"/>
          <w:bCs/>
          <w:color w:val="000000"/>
          <w:sz w:val="22"/>
          <w:szCs w:val="22"/>
        </w:rPr>
        <w:t>e</w:t>
      </w:r>
      <w:r w:rsidR="00AD1405" w:rsidRPr="00AD1405">
        <w:rPr>
          <w:rFonts w:ascii="Calibri" w:hAnsi="Calibri" w:cs="Calibri"/>
          <w:bCs/>
          <w:color w:val="000000"/>
          <w:sz w:val="22"/>
          <w:szCs w:val="22"/>
        </w:rPr>
        <w:t xml:space="preserve"> Pubbliche Amministrazioni di cui all'articolo 1, comma 2, del decreto legislativo 30 marzo 2001, n. 165, con più di cinquanta dipendenti, </w:t>
      </w:r>
      <w:r w:rsidR="00BE3779">
        <w:rPr>
          <w:rFonts w:ascii="Calibri" w:hAnsi="Calibri" w:cs="Calibri"/>
          <w:bCs/>
          <w:color w:val="000000"/>
          <w:sz w:val="22"/>
          <w:szCs w:val="22"/>
        </w:rPr>
        <w:t xml:space="preserve">hanno l’obbligo </w:t>
      </w:r>
      <w:r w:rsidR="00AD1405" w:rsidRPr="00AD1405">
        <w:rPr>
          <w:rFonts w:ascii="Calibri" w:hAnsi="Calibri" w:cs="Calibri"/>
          <w:bCs/>
          <w:color w:val="000000"/>
          <w:sz w:val="22"/>
          <w:szCs w:val="22"/>
        </w:rPr>
        <w:t xml:space="preserve">di adozione </w:t>
      </w:r>
      <w:r w:rsidR="00BE3779">
        <w:rPr>
          <w:rFonts w:ascii="Calibri" w:hAnsi="Calibri" w:cs="Calibri"/>
          <w:bCs/>
          <w:color w:val="000000"/>
          <w:sz w:val="22"/>
          <w:szCs w:val="22"/>
        </w:rPr>
        <w:t xml:space="preserve">del PIAO, </w:t>
      </w:r>
      <w:r w:rsidR="00AD1405" w:rsidRPr="00AD1405">
        <w:rPr>
          <w:rFonts w:ascii="Calibri" w:hAnsi="Calibri" w:cs="Calibri"/>
          <w:bCs/>
          <w:color w:val="000000"/>
          <w:sz w:val="22"/>
          <w:szCs w:val="22"/>
        </w:rPr>
        <w:t xml:space="preserve">entro il 31 gennaio di ogni anno. Nel PIAO sono integrati i documenti che in passato hanno accolto </w:t>
      </w:r>
      <w:r w:rsidR="00AD1405" w:rsidRPr="00AD1405">
        <w:rPr>
          <w:rFonts w:ascii="Calibri" w:hAnsi="Calibri" w:cs="Calibri"/>
          <w:bCs/>
          <w:color w:val="000000"/>
          <w:sz w:val="22"/>
          <w:szCs w:val="22"/>
        </w:rPr>
        <w:lastRenderedPageBreak/>
        <w:t xml:space="preserve">la programmazione delle diverse attività delle </w:t>
      </w:r>
      <w:r w:rsidR="00BE3779">
        <w:rPr>
          <w:rFonts w:ascii="Calibri" w:hAnsi="Calibri" w:cs="Calibri"/>
          <w:bCs/>
          <w:color w:val="000000"/>
          <w:sz w:val="22"/>
          <w:szCs w:val="22"/>
        </w:rPr>
        <w:t>Pubbliche Amministrazioni</w:t>
      </w:r>
      <w:r w:rsidR="00AD1405" w:rsidRPr="00AD1405">
        <w:rPr>
          <w:rFonts w:ascii="Calibri" w:hAnsi="Calibri" w:cs="Calibri"/>
          <w:bCs/>
          <w:color w:val="000000"/>
          <w:sz w:val="22"/>
          <w:szCs w:val="22"/>
        </w:rPr>
        <w:t>, tra questi anche il Piano della Performance. In sede di prima applicazione per l’anno 2022 è stat</w:t>
      </w:r>
      <w:r w:rsidR="00BE3779">
        <w:rPr>
          <w:rFonts w:ascii="Calibri" w:hAnsi="Calibri" w:cs="Calibri"/>
          <w:bCs/>
          <w:color w:val="000000"/>
          <w:sz w:val="22"/>
          <w:szCs w:val="22"/>
        </w:rPr>
        <w:t>a</w:t>
      </w:r>
      <w:r w:rsidR="00AD1405" w:rsidRPr="00AD1405">
        <w:rPr>
          <w:rFonts w:ascii="Calibri" w:hAnsi="Calibri" w:cs="Calibri"/>
          <w:bCs/>
          <w:color w:val="000000"/>
          <w:sz w:val="22"/>
          <w:szCs w:val="22"/>
        </w:rPr>
        <w:t xml:space="preserve"> previst</w:t>
      </w:r>
      <w:r w:rsidR="00BE3779">
        <w:rPr>
          <w:rFonts w:ascii="Calibri" w:hAnsi="Calibri" w:cs="Calibri"/>
          <w:bCs/>
          <w:color w:val="000000"/>
          <w:sz w:val="22"/>
          <w:szCs w:val="22"/>
        </w:rPr>
        <w:t>a,</w:t>
      </w:r>
      <w:r w:rsidR="00AD1405" w:rsidRPr="00AD1405">
        <w:rPr>
          <w:rFonts w:ascii="Calibri" w:hAnsi="Calibri" w:cs="Calibri"/>
          <w:bCs/>
          <w:color w:val="000000"/>
          <w:sz w:val="22"/>
          <w:szCs w:val="22"/>
        </w:rPr>
        <w:t xml:space="preserve"> quale termine per l’adozione del PIAO</w:t>
      </w:r>
      <w:r w:rsidR="00BE3779">
        <w:rPr>
          <w:rFonts w:ascii="Calibri" w:hAnsi="Calibri" w:cs="Calibri"/>
          <w:bCs/>
          <w:color w:val="000000"/>
          <w:sz w:val="22"/>
          <w:szCs w:val="22"/>
        </w:rPr>
        <w:t>,</w:t>
      </w:r>
      <w:r w:rsidR="00AD1405" w:rsidRPr="00AD1405">
        <w:rPr>
          <w:rFonts w:ascii="Calibri" w:hAnsi="Calibri" w:cs="Calibri"/>
          <w:bCs/>
          <w:color w:val="000000"/>
          <w:sz w:val="22"/>
          <w:szCs w:val="22"/>
        </w:rPr>
        <w:t xml:space="preserve"> la data del 30 giugno 2022</w:t>
      </w:r>
      <w:r w:rsidR="00834291">
        <w:rPr>
          <w:rFonts w:ascii="Calibri" w:hAnsi="Calibri" w:cs="Calibri"/>
          <w:bCs/>
          <w:color w:val="000000"/>
          <w:sz w:val="22"/>
          <w:szCs w:val="22"/>
        </w:rPr>
        <w:t xml:space="preserve"> </w:t>
      </w:r>
      <w:r w:rsidR="00AD1405" w:rsidRPr="00AD1405">
        <w:rPr>
          <w:rFonts w:ascii="Calibri" w:hAnsi="Calibri" w:cs="Calibri"/>
          <w:bCs/>
          <w:color w:val="000000"/>
          <w:sz w:val="22"/>
          <w:szCs w:val="22"/>
        </w:rPr>
        <w:t>e</w:t>
      </w:r>
      <w:r w:rsidR="00BE3779">
        <w:rPr>
          <w:rFonts w:ascii="Calibri" w:hAnsi="Calibri" w:cs="Calibri"/>
          <w:bCs/>
          <w:color w:val="000000"/>
          <w:sz w:val="22"/>
          <w:szCs w:val="22"/>
        </w:rPr>
        <w:t xml:space="preserve">, </w:t>
      </w:r>
      <w:r w:rsidR="00AD1405" w:rsidRPr="00AD1405">
        <w:rPr>
          <w:rFonts w:ascii="Calibri" w:hAnsi="Calibri" w:cs="Calibri"/>
          <w:bCs/>
          <w:color w:val="000000"/>
          <w:sz w:val="22"/>
          <w:szCs w:val="22"/>
        </w:rPr>
        <w:t>fino al predetto termine, è stato differito anche il termine del 31 gennaio per l’adozione del Piano della Performance. Tuttavia, l’Autorità al fine di consentire, come previsto dalla Direttiva MIMS n. 28 del 4.2.2022, la tempestiva assegnazione degli obiettivi presidenziali alle Direzioni dell’Ente nonché al fine di garantire la prosecuzione</w:t>
      </w:r>
      <w:r w:rsidR="008D418E">
        <w:rPr>
          <w:rFonts w:ascii="Calibri" w:hAnsi="Calibri" w:cs="Calibri"/>
          <w:bCs/>
          <w:color w:val="000000"/>
          <w:sz w:val="22"/>
          <w:szCs w:val="22"/>
        </w:rPr>
        <w:t xml:space="preserve"> e la </w:t>
      </w:r>
      <w:r w:rsidR="00AD1405" w:rsidRPr="00AD1405">
        <w:rPr>
          <w:rFonts w:ascii="Calibri" w:hAnsi="Calibri" w:cs="Calibri"/>
          <w:bCs/>
          <w:color w:val="000000"/>
          <w:sz w:val="22"/>
          <w:szCs w:val="22"/>
        </w:rPr>
        <w:t>conclusione degli obiettivi pluriennali già in corso</w:t>
      </w:r>
      <w:r w:rsidR="00834291">
        <w:rPr>
          <w:rFonts w:ascii="Calibri" w:hAnsi="Calibri" w:cs="Calibri"/>
          <w:bCs/>
          <w:color w:val="000000"/>
          <w:sz w:val="22"/>
          <w:szCs w:val="22"/>
        </w:rPr>
        <w:t>,</w:t>
      </w:r>
      <w:r w:rsidR="00AD1405" w:rsidRPr="00AD1405">
        <w:rPr>
          <w:rFonts w:ascii="Calibri" w:hAnsi="Calibri" w:cs="Calibri"/>
          <w:bCs/>
          <w:color w:val="000000"/>
          <w:sz w:val="22"/>
          <w:szCs w:val="22"/>
        </w:rPr>
        <w:t xml:space="preserve"> si è determinata a procedere all’adozione </w:t>
      </w:r>
      <w:r w:rsidR="00841331" w:rsidRPr="00AD1405">
        <w:rPr>
          <w:rFonts w:ascii="Calibri" w:hAnsi="Calibri" w:cs="Calibri"/>
          <w:bCs/>
          <w:color w:val="000000"/>
          <w:sz w:val="22"/>
          <w:szCs w:val="22"/>
        </w:rPr>
        <w:t xml:space="preserve">di un Piano della Performance semplificato </w:t>
      </w:r>
      <w:r w:rsidR="00AD1405" w:rsidRPr="00AD1405">
        <w:rPr>
          <w:rFonts w:ascii="Calibri" w:hAnsi="Calibri" w:cs="Calibri"/>
          <w:bCs/>
          <w:color w:val="000000"/>
          <w:sz w:val="22"/>
          <w:szCs w:val="22"/>
        </w:rPr>
        <w:t xml:space="preserve">in data anteriore alla scadenza. Il Piano della performance così adottato è stato poi aggiornato e integrato in ragione degli esiti dei monitoraggi periodici e trasfuso nel PIAO adottato con decreto del Presidente n. 222 del 29 giugno 2022. </w:t>
      </w:r>
      <w:r w:rsidRPr="00AD7A3C">
        <w:rPr>
          <w:rFonts w:ascii="Calibri" w:hAnsi="Calibri" w:cs="Calibri"/>
          <w:bCs/>
          <w:color w:val="000000"/>
          <w:sz w:val="22"/>
          <w:szCs w:val="22"/>
        </w:rPr>
        <w:t xml:space="preserve">Comunica che l’Organismo di partenariato ha espresso il proprio consensus. </w:t>
      </w:r>
      <w:r w:rsidR="00841331">
        <w:rPr>
          <w:rFonts w:ascii="Calibri" w:hAnsi="Calibri" w:cs="Calibri"/>
          <w:bCs/>
          <w:color w:val="000000"/>
          <w:sz w:val="22"/>
          <w:szCs w:val="22"/>
        </w:rPr>
        <w:t>Non essendovi</w:t>
      </w:r>
      <w:r w:rsidRPr="00AD7A3C">
        <w:rPr>
          <w:rFonts w:ascii="Calibri" w:hAnsi="Calibri" w:cs="Calibri"/>
          <w:bCs/>
          <w:color w:val="000000"/>
          <w:sz w:val="22"/>
          <w:szCs w:val="22"/>
        </w:rPr>
        <w:t xml:space="preserve"> ulteriori interventi</w:t>
      </w:r>
      <w:r w:rsidR="00841331">
        <w:rPr>
          <w:rFonts w:ascii="Calibri" w:hAnsi="Calibri" w:cs="Calibri"/>
          <w:bCs/>
          <w:color w:val="000000"/>
          <w:sz w:val="22"/>
          <w:szCs w:val="22"/>
        </w:rPr>
        <w:t>,</w:t>
      </w:r>
      <w:r w:rsidRPr="00AD7A3C">
        <w:rPr>
          <w:rFonts w:ascii="Calibri" w:hAnsi="Calibri" w:cs="Calibri"/>
          <w:bCs/>
          <w:color w:val="000000"/>
          <w:sz w:val="22"/>
          <w:szCs w:val="22"/>
        </w:rPr>
        <w:t xml:space="preserve"> il Comitato di gestione approva, con i voti favorevoli del </w:t>
      </w:r>
      <w:r>
        <w:rPr>
          <w:rFonts w:ascii="Calibri" w:hAnsi="Calibri" w:cs="Calibri"/>
          <w:bCs/>
          <w:color w:val="000000"/>
          <w:sz w:val="22"/>
          <w:szCs w:val="22"/>
        </w:rPr>
        <w:t>Presidente,</w:t>
      </w:r>
      <w:r w:rsidR="00C20C62">
        <w:rPr>
          <w:rFonts w:ascii="Calibri" w:hAnsi="Calibri" w:cs="Calibri"/>
          <w:bCs/>
          <w:color w:val="000000"/>
          <w:sz w:val="22"/>
          <w:szCs w:val="22"/>
        </w:rPr>
        <w:t xml:space="preserve"> del</w:t>
      </w:r>
      <w:r>
        <w:rPr>
          <w:rFonts w:ascii="Calibri" w:hAnsi="Calibri" w:cs="Calibri"/>
          <w:bCs/>
          <w:color w:val="000000"/>
          <w:sz w:val="22"/>
          <w:szCs w:val="22"/>
        </w:rPr>
        <w:t xml:space="preserve"> </w:t>
      </w:r>
      <w:r w:rsidRPr="00AD7A3C">
        <w:rPr>
          <w:rFonts w:ascii="Calibri" w:hAnsi="Calibri" w:cs="Calibri"/>
          <w:bCs/>
          <w:color w:val="000000"/>
          <w:sz w:val="22"/>
          <w:szCs w:val="22"/>
        </w:rPr>
        <w:t>Prof. Massimiliano Piras</w:t>
      </w:r>
      <w:r>
        <w:rPr>
          <w:rFonts w:ascii="Calibri" w:hAnsi="Calibri" w:cs="Calibri"/>
          <w:bCs/>
          <w:color w:val="000000"/>
          <w:sz w:val="22"/>
          <w:szCs w:val="22"/>
        </w:rPr>
        <w:t>,</w:t>
      </w:r>
      <w:r w:rsidRPr="00AD7A3C">
        <w:rPr>
          <w:rFonts w:ascii="Calibri" w:hAnsi="Calibri" w:cs="Calibri"/>
          <w:bCs/>
          <w:color w:val="000000"/>
          <w:sz w:val="22"/>
          <w:szCs w:val="22"/>
        </w:rPr>
        <w:t xml:space="preserve"> dell’Avv. Palitta e con la non partecipazione al voto dell’Autorità Marittima, non essendo materia sulla quale è chiamata ad esprimersi.</w:t>
      </w:r>
    </w:p>
    <w:p w14:paraId="3A1D4B8E" w14:textId="77777777" w:rsidR="00AD7A3C" w:rsidRPr="00F15AD4" w:rsidRDefault="00AD7A3C" w:rsidP="00AD7A3C">
      <w:pPr>
        <w:autoSpaceDE w:val="0"/>
        <w:autoSpaceDN w:val="0"/>
        <w:adjustRightInd w:val="0"/>
        <w:jc w:val="both"/>
        <w:rPr>
          <w:rFonts w:ascii="Calibri" w:hAnsi="Calibri" w:cs="Calibri"/>
          <w:b/>
          <w:color w:val="000000"/>
          <w:sz w:val="22"/>
          <w:szCs w:val="22"/>
        </w:rPr>
      </w:pPr>
    </w:p>
    <w:p w14:paraId="4A041FD8" w14:textId="487AD335" w:rsidR="00F15AD4" w:rsidRDefault="00F15AD4" w:rsidP="00F15AD4">
      <w:pPr>
        <w:autoSpaceDE w:val="0"/>
        <w:autoSpaceDN w:val="0"/>
        <w:adjustRightInd w:val="0"/>
        <w:jc w:val="both"/>
        <w:rPr>
          <w:rFonts w:ascii="Calibri" w:hAnsi="Calibri" w:cs="Calibri"/>
          <w:b/>
          <w:color w:val="000000"/>
          <w:sz w:val="22"/>
          <w:szCs w:val="22"/>
        </w:rPr>
      </w:pPr>
      <w:bookmarkStart w:id="13" w:name="_Hlk120516728"/>
      <w:r w:rsidRPr="00F15AD4">
        <w:rPr>
          <w:rFonts w:ascii="Calibri" w:hAnsi="Calibri" w:cs="Calibri"/>
          <w:b/>
          <w:color w:val="000000"/>
          <w:sz w:val="22"/>
          <w:szCs w:val="22"/>
        </w:rPr>
        <w:t xml:space="preserve">PUNTO NUMERO </w:t>
      </w:r>
      <w:r>
        <w:rPr>
          <w:rFonts w:ascii="Calibri" w:hAnsi="Calibri" w:cs="Calibri"/>
          <w:b/>
          <w:color w:val="000000"/>
          <w:sz w:val="22"/>
          <w:szCs w:val="22"/>
        </w:rPr>
        <w:t>6</w:t>
      </w:r>
      <w:r w:rsidRPr="00F15AD4">
        <w:rPr>
          <w:rFonts w:ascii="Calibri" w:hAnsi="Calibri" w:cs="Calibri"/>
          <w:b/>
          <w:color w:val="000000"/>
          <w:sz w:val="22"/>
          <w:szCs w:val="22"/>
        </w:rPr>
        <w:t xml:space="preserve"> ALL’ORDINE DEL GIORNO:</w:t>
      </w:r>
      <w:bookmarkEnd w:id="13"/>
      <w:r w:rsidRPr="00F15AD4">
        <w:rPr>
          <w:rFonts w:ascii="Calibri" w:hAnsi="Calibri" w:cs="Calibri"/>
          <w:b/>
          <w:color w:val="000000"/>
          <w:sz w:val="22"/>
          <w:szCs w:val="22"/>
        </w:rPr>
        <w:tab/>
        <w:t>REGOLAMENTO PER L’ESERCIZIO DELLE OPERAZIONI PORTUALI E DEI SERVIZI SPECIALISTICI, COMPLEMENTARI ED ACCESSORI ALLE OPERAZIONI PORTUALI, AI SENSI DELL’ART. 16 DELLA LEGGE N. 84/1994 E SS.MM.II. NEI PORTI COMPRESI NELLA CIRCOSCRIZIONE TERRITORIALE DELL’AUTORITÀ DI SISTEMA PORTUALE DEL MARE DI SARDEGNA</w:t>
      </w:r>
    </w:p>
    <w:p w14:paraId="1EB15393" w14:textId="26DABD99" w:rsidR="00AD1405" w:rsidRDefault="00C94F32" w:rsidP="00AD1405">
      <w:pPr>
        <w:autoSpaceDE w:val="0"/>
        <w:autoSpaceDN w:val="0"/>
        <w:adjustRightInd w:val="0"/>
        <w:jc w:val="both"/>
        <w:rPr>
          <w:rFonts w:ascii="Calibri" w:hAnsi="Calibri" w:cs="Calibri"/>
          <w:bCs/>
          <w:color w:val="000000"/>
          <w:sz w:val="22"/>
          <w:szCs w:val="22"/>
        </w:rPr>
      </w:pPr>
      <w:r w:rsidRPr="00C94F32">
        <w:rPr>
          <w:rFonts w:ascii="Calibri" w:hAnsi="Calibri" w:cs="Calibri"/>
          <w:b/>
          <w:color w:val="000000"/>
          <w:sz w:val="22"/>
          <w:szCs w:val="22"/>
        </w:rPr>
        <w:t>Il Presidente</w:t>
      </w:r>
      <w:r>
        <w:rPr>
          <w:rFonts w:ascii="Calibri" w:hAnsi="Calibri" w:cs="Calibri"/>
          <w:bCs/>
          <w:color w:val="000000"/>
          <w:sz w:val="22"/>
          <w:szCs w:val="22"/>
        </w:rPr>
        <w:t xml:space="preserve"> introduce l’argomento di cui al punto numero 6 all’ordine del giorno</w:t>
      </w:r>
      <w:bookmarkStart w:id="14" w:name="_Hlk120612362"/>
      <w:r w:rsidR="00AD1405" w:rsidRPr="00AD1405">
        <w:rPr>
          <w:rFonts w:ascii="Calibri" w:hAnsi="Calibri" w:cs="Calibri"/>
          <w:bCs/>
          <w:color w:val="000000"/>
          <w:sz w:val="22"/>
          <w:szCs w:val="22"/>
        </w:rPr>
        <w:t xml:space="preserve"> e spiega che allo stato attuale, nei porti di competenza dell’Ente, risultano vigenti diversi ed eterogenei Regolamenti che disciplinano l’esercizio delle operazioni portuali e dei servizi specialistici, complementari ed accessori alle operazioni portuali ai sensi dell’art. 16 della legge n. 84/1994 e ss.mm.ii.. In particolare, nel porto di Cagliari e nei porti del Nord Sardegna</w:t>
      </w:r>
      <w:r w:rsidR="008D418E">
        <w:rPr>
          <w:rFonts w:ascii="Calibri" w:hAnsi="Calibri" w:cs="Calibri"/>
          <w:bCs/>
          <w:color w:val="000000"/>
          <w:sz w:val="22"/>
          <w:szCs w:val="22"/>
        </w:rPr>
        <w:t>,</w:t>
      </w:r>
      <w:r w:rsidR="00AD1405" w:rsidRPr="00AD1405">
        <w:rPr>
          <w:rFonts w:ascii="Calibri" w:hAnsi="Calibri" w:cs="Calibri"/>
          <w:bCs/>
          <w:color w:val="000000"/>
          <w:sz w:val="22"/>
          <w:szCs w:val="22"/>
        </w:rPr>
        <w:t xml:space="preserve"> sono stati emanati dalle soppresse</w:t>
      </w:r>
      <w:r w:rsidR="00541CE0">
        <w:rPr>
          <w:rFonts w:ascii="Calibri" w:hAnsi="Calibri" w:cs="Calibri"/>
          <w:bCs/>
          <w:color w:val="000000"/>
          <w:sz w:val="22"/>
          <w:szCs w:val="22"/>
        </w:rPr>
        <w:t xml:space="preserve"> autorità portuali</w:t>
      </w:r>
      <w:r w:rsidR="00AD1405" w:rsidRPr="00AD1405">
        <w:rPr>
          <w:rFonts w:ascii="Calibri" w:hAnsi="Calibri" w:cs="Calibri"/>
          <w:bCs/>
          <w:color w:val="000000"/>
          <w:sz w:val="22"/>
          <w:szCs w:val="22"/>
        </w:rPr>
        <w:t xml:space="preserve"> appositi provvedimenti disciplinanti la materia, mentre, negli scali di Oristano, Portovesme e Arbatax, nelle more dell’adozione di Regolamenti uniformi, sono state recepite le Ordinanze delle locali Autorità marittime relative esclusivamente alla disciplina dei servizi portuali, atteso che per il rilascio delle licenze per operazioni portuali, le varie Autorità marittime si rifacevano direttamente al DM 585/95. Dalla complessiva regolamentazione vigente nei predetti scali emergono, principalmente, disomogeneità sia nella determinazione dei canoni/cauzioni annui relativi alle licenze d’impresa ex art. 16 della Legge, sia nell’individuazione delle categorie di servizi portuali all’interno dei medesimi. </w:t>
      </w:r>
      <w:r w:rsidR="00E972CE">
        <w:rPr>
          <w:rFonts w:ascii="Calibri" w:hAnsi="Calibri" w:cs="Calibri"/>
          <w:bCs/>
          <w:color w:val="000000"/>
          <w:sz w:val="22"/>
          <w:szCs w:val="22"/>
        </w:rPr>
        <w:t>A</w:t>
      </w:r>
      <w:r w:rsidR="00AD1405" w:rsidRPr="00AD1405">
        <w:rPr>
          <w:rFonts w:ascii="Calibri" w:hAnsi="Calibri" w:cs="Calibri"/>
          <w:bCs/>
          <w:color w:val="000000"/>
          <w:sz w:val="22"/>
          <w:szCs w:val="22"/>
        </w:rPr>
        <w:t>l fine di armonizzare le procedure di cui trattasi, l’Ente deve obbligatoriamente procedere all’adozione di un Regolamento unico per tutta l’AdSP</w:t>
      </w:r>
      <w:r w:rsidR="00E972CE">
        <w:rPr>
          <w:rFonts w:ascii="Calibri" w:hAnsi="Calibri" w:cs="Calibri"/>
          <w:bCs/>
          <w:color w:val="000000"/>
          <w:sz w:val="22"/>
          <w:szCs w:val="22"/>
        </w:rPr>
        <w:t xml:space="preserve">, </w:t>
      </w:r>
      <w:r w:rsidR="00AD1405" w:rsidRPr="00AD1405">
        <w:rPr>
          <w:rFonts w:ascii="Calibri" w:hAnsi="Calibri" w:cs="Calibri"/>
          <w:bCs/>
          <w:color w:val="000000"/>
          <w:sz w:val="22"/>
          <w:szCs w:val="22"/>
        </w:rPr>
        <w:t xml:space="preserve">che si applicherà alle nuove istanze di rilascio e/o rinnovo, la cui autorizzazione avrà decorrenza dal 01.01.2023, mentre alle autorizzazioni in corso di validità si continuerà ad applicare, fino alla data di naturale scadenza, la regolamentazione vigente al momento del rilascio, soprattutto per quanto attiene </w:t>
      </w:r>
      <w:r w:rsidR="00E44918">
        <w:rPr>
          <w:rFonts w:ascii="Calibri" w:hAnsi="Calibri" w:cs="Calibri"/>
          <w:bCs/>
          <w:color w:val="000000"/>
          <w:sz w:val="22"/>
          <w:szCs w:val="22"/>
        </w:rPr>
        <w:t>a</w:t>
      </w:r>
      <w:r w:rsidR="00AD1405" w:rsidRPr="00AD1405">
        <w:rPr>
          <w:rFonts w:ascii="Calibri" w:hAnsi="Calibri" w:cs="Calibri"/>
          <w:bCs/>
          <w:color w:val="000000"/>
          <w:sz w:val="22"/>
          <w:szCs w:val="22"/>
        </w:rPr>
        <w:t xml:space="preserve">l canone di riferimento. </w:t>
      </w:r>
    </w:p>
    <w:p w14:paraId="7EFB2F09" w14:textId="35C61A6A" w:rsidR="00AD1405" w:rsidRPr="006C4520" w:rsidRDefault="00AD1405" w:rsidP="00AD1405">
      <w:pPr>
        <w:widowControl w:val="0"/>
        <w:suppressAutoHyphens/>
        <w:jc w:val="both"/>
        <w:rPr>
          <w:rFonts w:ascii="Calibri" w:hAnsi="Calibri" w:cs="Calibri"/>
          <w:color w:val="000000"/>
          <w:sz w:val="22"/>
          <w:szCs w:val="22"/>
        </w:rPr>
      </w:pPr>
      <w:r w:rsidRPr="00AD1405">
        <w:rPr>
          <w:rFonts w:ascii="Calibri" w:hAnsi="Calibri" w:cs="Calibri"/>
          <w:b/>
          <w:bCs/>
          <w:color w:val="000000"/>
          <w:sz w:val="22"/>
          <w:szCs w:val="22"/>
        </w:rPr>
        <w:t>Il Segretario Generale</w:t>
      </w:r>
      <w:r>
        <w:rPr>
          <w:rFonts w:ascii="Calibri" w:hAnsi="Calibri" w:cs="Calibri"/>
          <w:b/>
          <w:bCs/>
          <w:color w:val="000000"/>
          <w:sz w:val="22"/>
          <w:szCs w:val="22"/>
        </w:rPr>
        <w:t xml:space="preserve"> </w:t>
      </w:r>
      <w:r w:rsidR="00643382" w:rsidRPr="00E972CE">
        <w:rPr>
          <w:rFonts w:ascii="Calibri" w:hAnsi="Calibri" w:cs="Calibri"/>
          <w:color w:val="000000"/>
          <w:sz w:val="22"/>
          <w:szCs w:val="22"/>
        </w:rPr>
        <w:t xml:space="preserve">segnala </w:t>
      </w:r>
      <w:r w:rsidR="00E972CE">
        <w:rPr>
          <w:rFonts w:ascii="Calibri" w:hAnsi="Calibri" w:cs="Calibri"/>
          <w:color w:val="000000"/>
          <w:sz w:val="22"/>
          <w:szCs w:val="22"/>
        </w:rPr>
        <w:t xml:space="preserve">la necessità di correggere </w:t>
      </w:r>
      <w:r w:rsidR="00643382" w:rsidRPr="00E972CE">
        <w:rPr>
          <w:rFonts w:ascii="Calibri" w:hAnsi="Calibri" w:cs="Calibri"/>
          <w:color w:val="000000"/>
          <w:sz w:val="22"/>
          <w:szCs w:val="22"/>
        </w:rPr>
        <w:t>un refuso all’interno del documento contenente il Regolamento</w:t>
      </w:r>
      <w:r w:rsidR="00541CE0">
        <w:rPr>
          <w:rFonts w:ascii="Calibri" w:hAnsi="Calibri" w:cs="Calibri"/>
          <w:color w:val="000000"/>
          <w:sz w:val="22"/>
          <w:szCs w:val="22"/>
        </w:rPr>
        <w:t>:</w:t>
      </w:r>
      <w:r w:rsidR="00C20C62" w:rsidRPr="00C20C62">
        <w:t xml:space="preserve"> </w:t>
      </w:r>
      <w:r w:rsidR="00C20C62" w:rsidRPr="00C20C62">
        <w:rPr>
          <w:rFonts w:ascii="Calibri" w:hAnsi="Calibri" w:cs="Calibri"/>
          <w:color w:val="000000"/>
          <w:sz w:val="22"/>
          <w:szCs w:val="22"/>
        </w:rPr>
        <w:t xml:space="preserve">laddove </w:t>
      </w:r>
      <w:r w:rsidR="00541CE0">
        <w:rPr>
          <w:rFonts w:ascii="Calibri" w:hAnsi="Calibri" w:cs="Calibri"/>
          <w:color w:val="000000"/>
          <w:sz w:val="22"/>
          <w:szCs w:val="22"/>
        </w:rPr>
        <w:t>è</w:t>
      </w:r>
      <w:r w:rsidR="00C20C62" w:rsidRPr="00C20C62">
        <w:rPr>
          <w:rFonts w:ascii="Calibri" w:hAnsi="Calibri" w:cs="Calibri"/>
          <w:color w:val="000000"/>
          <w:sz w:val="22"/>
          <w:szCs w:val="22"/>
        </w:rPr>
        <w:t xml:space="preserve"> scritto “articolo 5, punti 1 e 2”, </w:t>
      </w:r>
      <w:r w:rsidR="00C20C62">
        <w:rPr>
          <w:rFonts w:ascii="Calibri" w:hAnsi="Calibri" w:cs="Calibri"/>
          <w:color w:val="000000"/>
          <w:sz w:val="22"/>
          <w:szCs w:val="22"/>
        </w:rPr>
        <w:t>è da intendersi</w:t>
      </w:r>
      <w:r w:rsidR="00C20C62" w:rsidRPr="00C20C62">
        <w:rPr>
          <w:rFonts w:ascii="Calibri" w:hAnsi="Calibri" w:cs="Calibri"/>
          <w:color w:val="000000"/>
          <w:sz w:val="22"/>
          <w:szCs w:val="22"/>
        </w:rPr>
        <w:t xml:space="preserve"> “articoli 4 e 5”.</w:t>
      </w:r>
      <w:r w:rsidR="00C20C62">
        <w:rPr>
          <w:rFonts w:ascii="Calibri" w:hAnsi="Calibri" w:cs="Calibri"/>
          <w:color w:val="000000"/>
          <w:sz w:val="22"/>
          <w:szCs w:val="22"/>
        </w:rPr>
        <w:t xml:space="preserve"> </w:t>
      </w:r>
    </w:p>
    <w:p w14:paraId="1B466E6C" w14:textId="30A86B7A" w:rsidR="00F15AD4" w:rsidRPr="008D418E" w:rsidRDefault="00643382" w:rsidP="00F15AD4">
      <w:pPr>
        <w:autoSpaceDE w:val="0"/>
        <w:autoSpaceDN w:val="0"/>
        <w:adjustRightInd w:val="0"/>
        <w:jc w:val="both"/>
        <w:rPr>
          <w:rFonts w:ascii="Calibri" w:eastAsia="Arial Unicode MS" w:hAnsi="Calibri" w:cs="Calibri"/>
          <w:color w:val="000000"/>
          <w:sz w:val="22"/>
          <w:szCs w:val="22"/>
          <w:u w:color="000000"/>
        </w:rPr>
      </w:pPr>
      <w:r w:rsidRPr="00643382">
        <w:rPr>
          <w:rFonts w:ascii="Calibri" w:hAnsi="Calibri" w:cs="Calibri"/>
          <w:b/>
          <w:bCs/>
          <w:color w:val="000000"/>
          <w:sz w:val="22"/>
          <w:szCs w:val="22"/>
        </w:rPr>
        <w:t>Il Presidente</w:t>
      </w:r>
      <w:r>
        <w:rPr>
          <w:rFonts w:ascii="Calibri" w:hAnsi="Calibri" w:cs="Calibri"/>
          <w:color w:val="000000"/>
          <w:sz w:val="22"/>
          <w:szCs w:val="22"/>
        </w:rPr>
        <w:t xml:space="preserve"> i</w:t>
      </w:r>
      <w:r w:rsidR="00EF2C47">
        <w:rPr>
          <w:rFonts w:ascii="Calibri" w:hAnsi="Calibri" w:cs="Calibri"/>
          <w:color w:val="000000"/>
          <w:sz w:val="22"/>
          <w:szCs w:val="22"/>
        </w:rPr>
        <w:t>nforma che l</w:t>
      </w:r>
      <w:r w:rsidR="00EF2C47" w:rsidRPr="00F76BAC">
        <w:rPr>
          <w:rFonts w:ascii="Calibri" w:eastAsia="Arial Unicode MS" w:hAnsi="Calibri" w:cs="Calibri"/>
          <w:color w:val="000000"/>
          <w:sz w:val="22"/>
          <w:szCs w:val="22"/>
          <w:u w:color="000000"/>
        </w:rPr>
        <w:t xml:space="preserve">’Organismo di partenariato </w:t>
      </w:r>
      <w:r w:rsidR="00EF2C47">
        <w:rPr>
          <w:rFonts w:ascii="Calibri" w:eastAsia="Arial Unicode MS" w:hAnsi="Calibri" w:cs="Calibri"/>
          <w:color w:val="000000"/>
          <w:sz w:val="22"/>
          <w:szCs w:val="22"/>
          <w:u w:color="000000"/>
        </w:rPr>
        <w:t xml:space="preserve">ha espresso il proprio consensus </w:t>
      </w:r>
      <w:r w:rsidR="00EF2C47" w:rsidRPr="00F76BAC">
        <w:rPr>
          <w:rFonts w:ascii="Calibri" w:eastAsia="Arial Unicode MS" w:hAnsi="Calibri" w:cs="Calibri"/>
          <w:color w:val="000000"/>
          <w:sz w:val="22"/>
          <w:szCs w:val="22"/>
          <w:u w:color="000000"/>
        </w:rPr>
        <w:t xml:space="preserve">nel corso della seduta </w:t>
      </w:r>
      <w:r w:rsidR="00EF2C47">
        <w:rPr>
          <w:rFonts w:ascii="Calibri" w:eastAsia="Arial Unicode MS" w:hAnsi="Calibri" w:cs="Calibri"/>
          <w:color w:val="000000"/>
          <w:sz w:val="22"/>
          <w:szCs w:val="22"/>
          <w:u w:color="000000"/>
        </w:rPr>
        <w:t xml:space="preserve">appena </w:t>
      </w:r>
      <w:r w:rsidR="00EF2C47" w:rsidRPr="00F76BAC">
        <w:rPr>
          <w:rFonts w:ascii="Calibri" w:eastAsia="Arial Unicode MS" w:hAnsi="Calibri" w:cs="Calibri"/>
          <w:color w:val="000000"/>
          <w:sz w:val="22"/>
          <w:szCs w:val="22"/>
          <w:u w:color="000000"/>
        </w:rPr>
        <w:t>conclusa</w:t>
      </w:r>
      <w:r w:rsidR="00EF2C47">
        <w:rPr>
          <w:rFonts w:ascii="Calibri" w:eastAsia="Arial Unicode MS" w:hAnsi="Calibri" w:cs="Calibri"/>
          <w:color w:val="000000"/>
          <w:sz w:val="22"/>
          <w:szCs w:val="22"/>
          <w:u w:color="000000"/>
        </w:rPr>
        <w:t xml:space="preserve">. </w:t>
      </w:r>
      <w:r w:rsidR="00EF2C47" w:rsidRPr="00F76BAC">
        <w:rPr>
          <w:rFonts w:ascii="Calibri" w:eastAsia="Arial Unicode MS" w:hAnsi="Calibri" w:cs="Calibri"/>
          <w:color w:val="000000"/>
          <w:sz w:val="22"/>
          <w:szCs w:val="22"/>
          <w:u w:color="000000"/>
        </w:rPr>
        <w:t>Non essendovi</w:t>
      </w:r>
      <w:r w:rsidR="00EF2C47">
        <w:rPr>
          <w:rFonts w:ascii="Calibri" w:eastAsia="Arial Unicode MS" w:hAnsi="Calibri" w:cs="Calibri"/>
          <w:color w:val="000000"/>
          <w:sz w:val="22"/>
          <w:szCs w:val="22"/>
          <w:u w:color="000000"/>
        </w:rPr>
        <w:t xml:space="preserve"> ulteriori</w:t>
      </w:r>
      <w:r w:rsidR="00EF2C47" w:rsidRPr="00F76BAC">
        <w:rPr>
          <w:rFonts w:ascii="Calibri" w:eastAsia="Arial Unicode MS" w:hAnsi="Calibri" w:cs="Calibri"/>
          <w:color w:val="000000"/>
          <w:sz w:val="22"/>
          <w:szCs w:val="22"/>
          <w:u w:color="000000"/>
        </w:rPr>
        <w:t xml:space="preserve"> interventi, il Comitato di gestione</w:t>
      </w:r>
      <w:r w:rsidR="00EF2C47">
        <w:rPr>
          <w:rFonts w:ascii="Calibri" w:eastAsia="Arial Unicode MS" w:hAnsi="Calibri" w:cs="Calibri"/>
          <w:color w:val="000000"/>
          <w:sz w:val="22"/>
          <w:szCs w:val="22"/>
          <w:u w:color="000000"/>
        </w:rPr>
        <w:t xml:space="preserve"> </w:t>
      </w:r>
      <w:r w:rsidR="00EF2C47" w:rsidRPr="00933CE9">
        <w:rPr>
          <w:rFonts w:asciiTheme="minorHAnsi" w:hAnsiTheme="minorHAnsi" w:cs="Arial"/>
          <w:bCs/>
          <w:sz w:val="22"/>
          <w:szCs w:val="22"/>
        </w:rPr>
        <w:t xml:space="preserve">approva </w:t>
      </w:r>
      <w:r w:rsidR="00EF2C47">
        <w:rPr>
          <w:rFonts w:asciiTheme="minorHAnsi" w:hAnsiTheme="minorHAnsi" w:cs="Arial"/>
          <w:bCs/>
          <w:sz w:val="22"/>
          <w:szCs w:val="22"/>
        </w:rPr>
        <w:t>all’unanimità</w:t>
      </w:r>
      <w:r w:rsidR="00EF2C47">
        <w:rPr>
          <w:rFonts w:ascii="Calibri" w:hAnsi="Calibri" w:cs="Calibri"/>
          <w:color w:val="000000"/>
          <w:sz w:val="22"/>
          <w:szCs w:val="22"/>
        </w:rPr>
        <w:t>.</w:t>
      </w:r>
      <w:bookmarkEnd w:id="14"/>
    </w:p>
    <w:p w14:paraId="7806ED9D" w14:textId="5DD36775"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lastRenderedPageBreak/>
        <w:t xml:space="preserve">PUNTO NUMERO </w:t>
      </w:r>
      <w:r>
        <w:rPr>
          <w:rFonts w:ascii="Calibri" w:hAnsi="Calibri" w:cs="Calibri"/>
          <w:b/>
          <w:color w:val="000000"/>
          <w:sz w:val="22"/>
          <w:szCs w:val="22"/>
        </w:rPr>
        <w:t>7</w:t>
      </w:r>
      <w:r w:rsidRPr="00F15AD4">
        <w:rPr>
          <w:rFonts w:ascii="Calibri" w:hAnsi="Calibri" w:cs="Calibri"/>
          <w:b/>
          <w:color w:val="000000"/>
          <w:sz w:val="22"/>
          <w:szCs w:val="22"/>
        </w:rPr>
        <w:t xml:space="preserve"> ALL’ORDINE DEL GIORNO:</w:t>
      </w:r>
      <w:r w:rsidRPr="00F15AD4">
        <w:rPr>
          <w:rFonts w:ascii="Calibri" w:hAnsi="Calibri" w:cs="Calibri"/>
          <w:b/>
          <w:color w:val="000000"/>
          <w:sz w:val="22"/>
          <w:szCs w:val="22"/>
        </w:rPr>
        <w:tab/>
        <w:t>PIANO DELL’ORGANICO DEL PORTO DEI LAVORATORI DELLE IMPRESE 2022-2024, DI CUI AGLI ARTICOLI 16, 17 E 18 – ART. 8, CO. 3, LETT. S-BIS) E CO. 3-BIS LEGGE 84/94 E SS.MM.II. – REVISIONE ANNUALE</w:t>
      </w:r>
    </w:p>
    <w:p w14:paraId="3CD68BB5" w14:textId="0BF02BBA" w:rsidR="00F15AD4" w:rsidRPr="00EF2C47" w:rsidRDefault="00EF2C47" w:rsidP="00EF2C47">
      <w:pPr>
        <w:autoSpaceDE w:val="0"/>
        <w:autoSpaceDN w:val="0"/>
        <w:adjustRightInd w:val="0"/>
        <w:jc w:val="both"/>
        <w:rPr>
          <w:rFonts w:ascii="Calibri" w:hAnsi="Calibri" w:cs="Calibri"/>
          <w:bCs/>
          <w:color w:val="000000"/>
          <w:sz w:val="22"/>
          <w:szCs w:val="22"/>
        </w:rPr>
      </w:pPr>
      <w:r w:rsidRPr="00EF2C47">
        <w:rPr>
          <w:rFonts w:ascii="Calibri" w:hAnsi="Calibri" w:cs="Calibri"/>
          <w:b/>
          <w:color w:val="000000"/>
          <w:sz w:val="22"/>
          <w:szCs w:val="22"/>
        </w:rPr>
        <w:t>Il Presidente</w:t>
      </w:r>
      <w:r w:rsidRPr="00EF2C47">
        <w:rPr>
          <w:rFonts w:ascii="Calibri" w:hAnsi="Calibri" w:cs="Calibri"/>
          <w:bCs/>
          <w:color w:val="000000"/>
          <w:sz w:val="22"/>
          <w:szCs w:val="22"/>
        </w:rPr>
        <w:t xml:space="preserve"> </w:t>
      </w:r>
      <w:r>
        <w:rPr>
          <w:rFonts w:ascii="Calibri" w:hAnsi="Calibri" w:cs="Calibri"/>
          <w:bCs/>
          <w:color w:val="000000"/>
          <w:sz w:val="22"/>
          <w:szCs w:val="22"/>
        </w:rPr>
        <w:t>spiega che l’</w:t>
      </w:r>
      <w:r w:rsidRPr="00EF2C47">
        <w:rPr>
          <w:rFonts w:ascii="Calibri" w:hAnsi="Calibri" w:cs="Calibri"/>
          <w:bCs/>
          <w:color w:val="000000"/>
          <w:sz w:val="22"/>
          <w:szCs w:val="22"/>
        </w:rPr>
        <w:t>aggiornamento al POPS 2022 – 2024 è stato elaborato quale «documento strategico di ricognizione e analisi dei fabbisogni lavorativi in porto»</w:t>
      </w:r>
      <w:r w:rsidR="00BF0E47">
        <w:rPr>
          <w:rFonts w:ascii="Calibri" w:hAnsi="Calibri" w:cs="Calibri"/>
          <w:bCs/>
          <w:color w:val="000000"/>
          <w:sz w:val="22"/>
          <w:szCs w:val="22"/>
        </w:rPr>
        <w:t xml:space="preserve">, </w:t>
      </w:r>
      <w:r w:rsidRPr="00EF2C47">
        <w:rPr>
          <w:rFonts w:ascii="Calibri" w:hAnsi="Calibri" w:cs="Calibri"/>
          <w:bCs/>
          <w:color w:val="000000"/>
          <w:sz w:val="22"/>
          <w:szCs w:val="22"/>
        </w:rPr>
        <w:t>alla luce dell’avvenuta adozione del POI 2022 da parte dell’AdSP del Mare di Sardegna.</w:t>
      </w:r>
      <w:r>
        <w:rPr>
          <w:rFonts w:ascii="Calibri" w:hAnsi="Calibri" w:cs="Calibri"/>
          <w:bCs/>
          <w:color w:val="000000"/>
          <w:sz w:val="22"/>
          <w:szCs w:val="22"/>
        </w:rPr>
        <w:t xml:space="preserve"> A </w:t>
      </w:r>
      <w:r w:rsidRPr="00EF2C47">
        <w:rPr>
          <w:rFonts w:ascii="Calibri" w:hAnsi="Calibri" w:cs="Calibri"/>
          <w:bCs/>
          <w:color w:val="000000"/>
          <w:sz w:val="22"/>
          <w:szCs w:val="22"/>
        </w:rPr>
        <w:t>tal proposito, rammenta che l’art. 8, comma 3bis, della Legge 84/94 prevede che il Presidente dell’Autorità di Sistema Portuale, sulla base del Piano dell’Organico del Porto dei lavoratori delle imprese di cui agli articoli 16, 17 e 18, sentiti il Ministero delle infrastrutture e della mobilità sostenibili e l’Agenzia Nazionale per le Politiche Attive del Lavoro, adotti i Piani Operativi di Intervento per il lavoro portuale, finalizzati alla formazione professionale per la riqualificazione o la riconversione e la ricollocazione del personale interessato in altre mansioni o attività sempre in ambito portuale.</w:t>
      </w:r>
      <w:r>
        <w:rPr>
          <w:rFonts w:ascii="Calibri" w:hAnsi="Calibri" w:cs="Calibri"/>
          <w:bCs/>
          <w:color w:val="000000"/>
          <w:sz w:val="22"/>
          <w:szCs w:val="22"/>
        </w:rPr>
        <w:t xml:space="preserve"> </w:t>
      </w:r>
      <w:r w:rsidRPr="00EF2C47">
        <w:rPr>
          <w:rFonts w:ascii="Calibri" w:hAnsi="Calibri" w:cs="Calibri"/>
          <w:bCs/>
          <w:color w:val="000000"/>
          <w:sz w:val="22"/>
          <w:szCs w:val="22"/>
        </w:rPr>
        <w:t>Alla luce di tale disposizione, l’Ente ha elaborato il “Piano operativo di intervento di sistema 2022”, che, dopo aver ottenuto i pareri positivi di MIMS ed ANPAL, è stato adottato con Decreto Presidenziale n. 303/2022 e pubblicato sul sito istituzionale dell’Ente.</w:t>
      </w:r>
      <w:r>
        <w:rPr>
          <w:rFonts w:ascii="Calibri" w:hAnsi="Calibri" w:cs="Calibri"/>
          <w:bCs/>
          <w:color w:val="000000"/>
          <w:sz w:val="22"/>
          <w:szCs w:val="22"/>
        </w:rPr>
        <w:t xml:space="preserve"> </w:t>
      </w:r>
      <w:r w:rsidRPr="00EF2C47">
        <w:rPr>
          <w:rFonts w:ascii="Calibri" w:hAnsi="Calibri" w:cs="Calibri"/>
          <w:bCs/>
          <w:color w:val="000000"/>
          <w:sz w:val="22"/>
          <w:szCs w:val="22"/>
        </w:rPr>
        <w:t>I soggetti compilatori del questionario di aggiornamento al POPS, intesi come imprese portuali, hanno quindi avuto la possibilità di calibrare le proprie risposte sulla base del POI già adottato, e quindi sulla base della realizzazione, della concretizzazione delle proprie istanze recepite e tradotte in corsi formativi dal POI.</w:t>
      </w:r>
      <w:r>
        <w:rPr>
          <w:rFonts w:ascii="Calibri" w:hAnsi="Calibri" w:cs="Calibri"/>
          <w:bCs/>
          <w:color w:val="000000"/>
          <w:sz w:val="22"/>
          <w:szCs w:val="22"/>
        </w:rPr>
        <w:t xml:space="preserve"> </w:t>
      </w:r>
      <w:r w:rsidRPr="00EF2C47">
        <w:rPr>
          <w:rFonts w:ascii="Calibri" w:hAnsi="Calibri" w:cs="Calibri"/>
          <w:bCs/>
          <w:color w:val="000000"/>
          <w:sz w:val="22"/>
          <w:szCs w:val="22"/>
        </w:rPr>
        <w:t>L’Ente</w:t>
      </w:r>
      <w:r>
        <w:rPr>
          <w:rFonts w:ascii="Calibri" w:hAnsi="Calibri" w:cs="Calibri"/>
          <w:bCs/>
          <w:color w:val="000000"/>
          <w:sz w:val="22"/>
          <w:szCs w:val="22"/>
        </w:rPr>
        <w:t xml:space="preserve"> </w:t>
      </w:r>
      <w:r w:rsidRPr="00EF2C47">
        <w:rPr>
          <w:rFonts w:ascii="Calibri" w:hAnsi="Calibri" w:cs="Calibri"/>
          <w:bCs/>
          <w:color w:val="000000"/>
          <w:sz w:val="22"/>
          <w:szCs w:val="22"/>
        </w:rPr>
        <w:t>ha semplicemente operato un confronto temporale dei dati a distanza di un anno dalle ultime elaborazioni, per esaminarne le eventuali variazioni e, in caso positivo, analizzarne le possibili cause.</w:t>
      </w:r>
      <w:r>
        <w:rPr>
          <w:rFonts w:ascii="Calibri" w:hAnsi="Calibri" w:cs="Calibri"/>
          <w:bCs/>
          <w:color w:val="000000"/>
          <w:sz w:val="22"/>
          <w:szCs w:val="22"/>
        </w:rPr>
        <w:t xml:space="preserve"> </w:t>
      </w:r>
      <w:r w:rsidRPr="00EF2C47">
        <w:rPr>
          <w:rFonts w:ascii="Calibri" w:hAnsi="Calibri" w:cs="Calibri"/>
          <w:bCs/>
          <w:color w:val="000000"/>
          <w:sz w:val="22"/>
          <w:szCs w:val="22"/>
        </w:rPr>
        <w:t>Il collegamento tra i due strumenti pianificatori è divenuto quindi elemento essenziale e fondamentale per il percorso di crescita formativa e professionale dei lavoratori portuali dell’isola, e la realizzazione dei contenuti del POI, come auspicato dall’Ente, ha avuto un notevole riverbero sui contenuti dell’aggiornamento del POPS, in particolare sulle risposte relative alle policy occupazionali delle imprese.</w:t>
      </w:r>
      <w:r>
        <w:rPr>
          <w:rFonts w:ascii="Calibri" w:hAnsi="Calibri" w:cs="Calibri"/>
          <w:bCs/>
          <w:color w:val="000000"/>
          <w:sz w:val="22"/>
          <w:szCs w:val="22"/>
        </w:rPr>
        <w:t xml:space="preserve"> </w:t>
      </w:r>
      <w:r w:rsidRPr="00EF2C47">
        <w:rPr>
          <w:rFonts w:ascii="Calibri" w:hAnsi="Calibri" w:cs="Calibri"/>
          <w:bCs/>
          <w:color w:val="000000"/>
          <w:sz w:val="22"/>
          <w:szCs w:val="22"/>
        </w:rPr>
        <w:t>La realizzazione degli obiettivi del POI 2022, prevista tra il quarto trimestre del corrente anno e la fine del terzo trimestre del 2023 porterà certamente ulteriori riflessi nella revisione del POPS del prossimo anno. L’auspicio dell’AdSP è che</w:t>
      </w:r>
      <w:r w:rsidR="00BF0E47">
        <w:rPr>
          <w:rFonts w:ascii="Calibri" w:hAnsi="Calibri" w:cs="Calibri"/>
          <w:bCs/>
          <w:color w:val="000000"/>
          <w:sz w:val="22"/>
          <w:szCs w:val="22"/>
        </w:rPr>
        <w:t xml:space="preserve"> tale</w:t>
      </w:r>
      <w:r w:rsidRPr="00EF2C47">
        <w:rPr>
          <w:rFonts w:ascii="Calibri" w:hAnsi="Calibri" w:cs="Calibri"/>
          <w:bCs/>
          <w:color w:val="000000"/>
          <w:sz w:val="22"/>
          <w:szCs w:val="22"/>
        </w:rPr>
        <w:t xml:space="preserve"> sforzo organizzativo, oltre che finanziario, produca un innalzamento della qualità della manodopera portuale, un ampliamento del numero degli operatori polifunzionali, un impulso verso il ricollocamento di profili riqualificati e verso possibili nuove assunzioni.</w:t>
      </w:r>
      <w:r w:rsidRPr="00EF2C47">
        <w:rPr>
          <w:rFonts w:ascii="Calibri" w:hAnsi="Calibri" w:cs="Calibri"/>
          <w:color w:val="000000"/>
          <w:sz w:val="22"/>
          <w:szCs w:val="22"/>
        </w:rPr>
        <w:t xml:space="preserve"> </w:t>
      </w:r>
      <w:r>
        <w:rPr>
          <w:rFonts w:ascii="Calibri" w:hAnsi="Calibri" w:cs="Calibri"/>
          <w:color w:val="000000"/>
          <w:sz w:val="22"/>
          <w:szCs w:val="22"/>
        </w:rPr>
        <w:t>Informa che l</w:t>
      </w:r>
      <w:r w:rsidRPr="00F76BAC">
        <w:rPr>
          <w:rFonts w:ascii="Calibri" w:eastAsia="Arial Unicode MS" w:hAnsi="Calibri" w:cs="Calibri"/>
          <w:color w:val="000000"/>
          <w:sz w:val="22"/>
          <w:szCs w:val="22"/>
          <w:u w:color="000000"/>
        </w:rPr>
        <w:t xml:space="preserve">’Organismo di partenariato </w:t>
      </w:r>
      <w:r>
        <w:rPr>
          <w:rFonts w:ascii="Calibri" w:eastAsia="Arial Unicode MS" w:hAnsi="Calibri" w:cs="Calibri"/>
          <w:color w:val="000000"/>
          <w:sz w:val="22"/>
          <w:szCs w:val="22"/>
          <w:u w:color="000000"/>
        </w:rPr>
        <w:t xml:space="preserve">ha espresso il proprio consensus </w:t>
      </w:r>
      <w:r w:rsidRPr="00F76BAC">
        <w:rPr>
          <w:rFonts w:ascii="Calibri" w:eastAsia="Arial Unicode MS" w:hAnsi="Calibri" w:cs="Calibri"/>
          <w:color w:val="000000"/>
          <w:sz w:val="22"/>
          <w:szCs w:val="22"/>
          <w:u w:color="000000"/>
        </w:rPr>
        <w:t xml:space="preserve">nel corso della seduta </w:t>
      </w:r>
      <w:r>
        <w:rPr>
          <w:rFonts w:ascii="Calibri" w:eastAsia="Arial Unicode MS" w:hAnsi="Calibri" w:cs="Calibri"/>
          <w:color w:val="000000"/>
          <w:sz w:val="22"/>
          <w:szCs w:val="22"/>
          <w:u w:color="000000"/>
        </w:rPr>
        <w:t xml:space="preserve">appena </w:t>
      </w:r>
      <w:r w:rsidRPr="00F76BAC">
        <w:rPr>
          <w:rFonts w:ascii="Calibri" w:eastAsia="Arial Unicode MS" w:hAnsi="Calibri" w:cs="Calibri"/>
          <w:color w:val="000000"/>
          <w:sz w:val="22"/>
          <w:szCs w:val="22"/>
          <w:u w:color="000000"/>
        </w:rPr>
        <w:t>conclusa</w:t>
      </w:r>
      <w:r>
        <w:rPr>
          <w:rFonts w:ascii="Calibri" w:eastAsia="Arial Unicode MS" w:hAnsi="Calibri" w:cs="Calibri"/>
          <w:color w:val="000000"/>
          <w:sz w:val="22"/>
          <w:szCs w:val="22"/>
          <w:u w:color="000000"/>
        </w:rPr>
        <w:t xml:space="preserve">. </w:t>
      </w:r>
      <w:r w:rsidRPr="00F76BAC">
        <w:rPr>
          <w:rFonts w:ascii="Calibri" w:eastAsia="Arial Unicode MS" w:hAnsi="Calibri" w:cs="Calibri"/>
          <w:color w:val="000000"/>
          <w:sz w:val="22"/>
          <w:szCs w:val="22"/>
          <w:u w:color="000000"/>
        </w:rPr>
        <w:t>Non essendovi</w:t>
      </w:r>
      <w:r>
        <w:rPr>
          <w:rFonts w:ascii="Calibri" w:eastAsia="Arial Unicode MS" w:hAnsi="Calibri" w:cs="Calibri"/>
          <w:color w:val="000000"/>
          <w:sz w:val="22"/>
          <w:szCs w:val="22"/>
          <w:u w:color="000000"/>
        </w:rPr>
        <w:t xml:space="preserve"> ulteriori</w:t>
      </w:r>
      <w:r w:rsidRPr="00F76BAC">
        <w:rPr>
          <w:rFonts w:ascii="Calibri" w:eastAsia="Arial Unicode MS" w:hAnsi="Calibri" w:cs="Calibri"/>
          <w:color w:val="000000"/>
          <w:sz w:val="22"/>
          <w:szCs w:val="22"/>
          <w:u w:color="000000"/>
        </w:rPr>
        <w:t xml:space="preserve"> interventi, il Comitato di gestione</w:t>
      </w:r>
      <w:r>
        <w:rPr>
          <w:rFonts w:ascii="Calibri" w:eastAsia="Arial Unicode MS" w:hAnsi="Calibri" w:cs="Calibri"/>
          <w:color w:val="000000"/>
          <w:sz w:val="22"/>
          <w:szCs w:val="22"/>
          <w:u w:color="000000"/>
        </w:rPr>
        <w:t xml:space="preserve"> </w:t>
      </w:r>
      <w:r w:rsidRPr="00933CE9">
        <w:rPr>
          <w:rFonts w:asciiTheme="minorHAnsi" w:hAnsiTheme="minorHAnsi" w:cs="Arial"/>
          <w:bCs/>
          <w:sz w:val="22"/>
          <w:szCs w:val="22"/>
        </w:rPr>
        <w:t xml:space="preserve">approva </w:t>
      </w:r>
      <w:r>
        <w:rPr>
          <w:rFonts w:asciiTheme="minorHAnsi" w:hAnsiTheme="minorHAnsi" w:cs="Arial"/>
          <w:bCs/>
          <w:sz w:val="22"/>
          <w:szCs w:val="22"/>
        </w:rPr>
        <w:t>all’unanimità</w:t>
      </w:r>
      <w:r>
        <w:rPr>
          <w:rFonts w:ascii="Calibri" w:hAnsi="Calibri" w:cs="Calibri"/>
          <w:color w:val="000000"/>
          <w:sz w:val="22"/>
          <w:szCs w:val="22"/>
        </w:rPr>
        <w:t>.</w:t>
      </w:r>
    </w:p>
    <w:p w14:paraId="5055272D" w14:textId="77777777" w:rsidR="00EF2C47" w:rsidRPr="00F15AD4" w:rsidRDefault="00EF2C47" w:rsidP="00EF2C47">
      <w:pPr>
        <w:autoSpaceDE w:val="0"/>
        <w:autoSpaceDN w:val="0"/>
        <w:adjustRightInd w:val="0"/>
        <w:jc w:val="both"/>
        <w:rPr>
          <w:rFonts w:ascii="Calibri" w:hAnsi="Calibri" w:cs="Calibri"/>
          <w:b/>
          <w:color w:val="000000"/>
          <w:sz w:val="22"/>
          <w:szCs w:val="22"/>
        </w:rPr>
      </w:pPr>
    </w:p>
    <w:p w14:paraId="0DBA7958" w14:textId="114E7CC5"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 xml:space="preserve">PUNTO NUMERO </w:t>
      </w:r>
      <w:r>
        <w:rPr>
          <w:rFonts w:ascii="Calibri" w:hAnsi="Calibri" w:cs="Calibri"/>
          <w:b/>
          <w:color w:val="000000"/>
          <w:sz w:val="22"/>
          <w:szCs w:val="22"/>
        </w:rPr>
        <w:t>8</w:t>
      </w:r>
      <w:r w:rsidRPr="00F15AD4">
        <w:rPr>
          <w:rFonts w:ascii="Calibri" w:hAnsi="Calibri" w:cs="Calibri"/>
          <w:b/>
          <w:color w:val="000000"/>
          <w:sz w:val="22"/>
          <w:szCs w:val="22"/>
        </w:rPr>
        <w:t xml:space="preserve"> ALL’ORDINE DEL GIORNO:</w:t>
      </w:r>
      <w:r w:rsidRPr="00F15AD4">
        <w:rPr>
          <w:rFonts w:ascii="Calibri" w:hAnsi="Calibri" w:cs="Calibri"/>
          <w:b/>
          <w:color w:val="000000"/>
          <w:sz w:val="22"/>
          <w:szCs w:val="22"/>
        </w:rPr>
        <w:tab/>
        <w:t>INFORMATIVA REGOLAMENTO PER IL FUNZIONAMENTO DELLE COMMISSIONI CONSULTIVE LOCALI EX ART. 15 DELLA LEGGE 84/94 E SS.MM.II. PER GLI SCALI FACENTI PARTE DELLA CIRCOSCRIZIONE TERRITORIALE DELL’AUTORITÀ DI SISTEMA PORTUALE DEL MARE DI SARDEGNA</w:t>
      </w:r>
    </w:p>
    <w:p w14:paraId="45CDEF99" w14:textId="5DDF3691" w:rsidR="00F15AD4" w:rsidRDefault="00EF2C47" w:rsidP="00EF2C47">
      <w:pPr>
        <w:pStyle w:val="NormaleWeb"/>
        <w:shd w:val="clear" w:color="auto" w:fill="FFFFFF"/>
        <w:jc w:val="both"/>
        <w:rPr>
          <w:rFonts w:ascii="Calibri" w:hAnsi="Calibri" w:cs="Calibri"/>
          <w:b/>
          <w:color w:val="000000"/>
          <w:sz w:val="22"/>
          <w:szCs w:val="22"/>
        </w:rPr>
      </w:pPr>
      <w:r w:rsidRPr="00EF2C47">
        <w:rPr>
          <w:rFonts w:asciiTheme="minorHAnsi" w:hAnsiTheme="minorHAnsi" w:cstheme="minorHAnsi"/>
          <w:b/>
          <w:color w:val="000000"/>
          <w:sz w:val="22"/>
          <w:szCs w:val="22"/>
        </w:rPr>
        <w:t xml:space="preserve">Il Presidente </w:t>
      </w:r>
      <w:r w:rsidRPr="00EF2C47">
        <w:rPr>
          <w:rFonts w:asciiTheme="minorHAnsi" w:hAnsiTheme="minorHAnsi" w:cstheme="minorHAnsi"/>
          <w:bCs/>
          <w:color w:val="000000"/>
          <w:sz w:val="22"/>
          <w:szCs w:val="22"/>
        </w:rPr>
        <w:t>informa che l’</w:t>
      </w:r>
      <w:r w:rsidRPr="00EF2C47">
        <w:rPr>
          <w:rFonts w:asciiTheme="minorHAnsi" w:eastAsia="Calibri" w:hAnsiTheme="minorHAnsi" w:cstheme="minorHAnsi"/>
          <w:bCs/>
          <w:color w:val="000000"/>
          <w:sz w:val="22"/>
          <w:szCs w:val="22"/>
        </w:rPr>
        <w:t>articolo</w:t>
      </w:r>
      <w:r w:rsidRPr="00EF2C47">
        <w:rPr>
          <w:rFonts w:asciiTheme="minorHAnsi" w:eastAsia="Calibri" w:hAnsiTheme="minorHAnsi" w:cstheme="minorHAnsi"/>
          <w:color w:val="000000"/>
          <w:sz w:val="22"/>
          <w:szCs w:val="22"/>
        </w:rPr>
        <w:t xml:space="preserve"> 2 del Decreto ministeriale </w:t>
      </w:r>
      <w:r w:rsidR="00541CE0">
        <w:rPr>
          <w:rFonts w:asciiTheme="minorHAnsi" w:eastAsia="Calibri" w:hAnsiTheme="minorHAnsi" w:cstheme="minorHAnsi"/>
          <w:color w:val="000000"/>
          <w:sz w:val="22"/>
          <w:szCs w:val="22"/>
        </w:rPr>
        <w:t>in data</w:t>
      </w:r>
      <w:r w:rsidRPr="00EF2C47">
        <w:rPr>
          <w:rFonts w:asciiTheme="minorHAnsi" w:eastAsia="Calibri" w:hAnsiTheme="minorHAnsi" w:cstheme="minorHAnsi"/>
          <w:color w:val="000000"/>
          <w:sz w:val="22"/>
          <w:szCs w:val="22"/>
        </w:rPr>
        <w:t xml:space="preserve"> 20 settembre 2022, concernente la ricostituzione delle Commissioni consultive locali dei porti di Cagliari, Olbia-Golfo Aranci, Oristano, Porto Torres e Portovesme, prevede che il funzionamento del suddetto organo sia disciplinato mediante l'adozione di apposito Regolamento da parte dell'A</w:t>
      </w:r>
      <w:r>
        <w:rPr>
          <w:rFonts w:asciiTheme="minorHAnsi" w:eastAsia="Calibri" w:hAnsiTheme="minorHAnsi" w:cstheme="minorHAnsi"/>
          <w:color w:val="000000"/>
          <w:sz w:val="22"/>
          <w:szCs w:val="22"/>
        </w:rPr>
        <w:t xml:space="preserve">dSP. </w:t>
      </w:r>
      <w:r w:rsidRPr="00EF2C47">
        <w:rPr>
          <w:rFonts w:asciiTheme="minorHAnsi" w:eastAsia="Calibri" w:hAnsiTheme="minorHAnsi" w:cstheme="minorHAnsi"/>
          <w:color w:val="000000"/>
          <w:sz w:val="22"/>
          <w:szCs w:val="22"/>
        </w:rPr>
        <w:t xml:space="preserve">In effetti, la Commissione Consultiva Locale dei porti di Olbia e Golfo Aranci non si era mai dotata di un proprio regolamento di funzionamento, motivo per cui l’indicazione </w:t>
      </w:r>
      <w:r w:rsidRPr="00EF2C47">
        <w:rPr>
          <w:rFonts w:asciiTheme="minorHAnsi" w:eastAsia="Calibri" w:hAnsiTheme="minorHAnsi" w:cstheme="minorHAnsi"/>
          <w:color w:val="000000"/>
          <w:sz w:val="22"/>
          <w:szCs w:val="22"/>
        </w:rPr>
        <w:lastRenderedPageBreak/>
        <w:t>ministeriale è stata considerata come l’occasione opportuna per colmare la suddetta lacuna.</w:t>
      </w:r>
      <w:r>
        <w:rPr>
          <w:rFonts w:asciiTheme="minorHAnsi" w:eastAsia="Calibri" w:hAnsiTheme="minorHAnsi" w:cstheme="minorHAnsi"/>
          <w:color w:val="000000"/>
          <w:sz w:val="22"/>
          <w:szCs w:val="22"/>
        </w:rPr>
        <w:t xml:space="preserve"> </w:t>
      </w:r>
      <w:r w:rsidRPr="00EF2C47">
        <w:rPr>
          <w:rFonts w:asciiTheme="minorHAnsi" w:eastAsia="Calibri" w:hAnsiTheme="minorHAnsi" w:cstheme="minorHAnsi"/>
          <w:color w:val="000000"/>
          <w:sz w:val="22"/>
          <w:szCs w:val="22"/>
        </w:rPr>
        <w:t>Il Regolamento in questione formalizza semplicemente quelli che sono i già noti meccanismi di funzionamento della Commissione Consultiva</w:t>
      </w:r>
      <w:r w:rsidR="00676859">
        <w:rPr>
          <w:rFonts w:asciiTheme="minorHAnsi" w:eastAsia="Calibri" w:hAnsiTheme="minorHAnsi" w:cstheme="minorHAnsi"/>
          <w:color w:val="000000"/>
          <w:sz w:val="22"/>
          <w:szCs w:val="22"/>
        </w:rPr>
        <w:t xml:space="preserve">, ossia </w:t>
      </w:r>
      <w:r w:rsidRPr="00EF2C47">
        <w:rPr>
          <w:rFonts w:asciiTheme="minorHAnsi" w:eastAsia="Calibri" w:hAnsiTheme="minorHAnsi" w:cstheme="minorHAnsi"/>
          <w:color w:val="000000"/>
          <w:sz w:val="22"/>
          <w:szCs w:val="22"/>
        </w:rPr>
        <w:t>composizione, funzioni, pareri, provvedendo in taluni casi a portare chiarezza su questioni prettamente organizzative</w:t>
      </w:r>
      <w:r w:rsidR="00676859">
        <w:rPr>
          <w:rFonts w:asciiTheme="minorHAnsi" w:eastAsia="Calibri" w:hAnsiTheme="minorHAnsi" w:cstheme="minorHAnsi"/>
          <w:color w:val="000000"/>
          <w:sz w:val="22"/>
          <w:szCs w:val="22"/>
        </w:rPr>
        <w:t xml:space="preserve">, quali </w:t>
      </w:r>
      <w:r w:rsidRPr="00EF2C47">
        <w:rPr>
          <w:rFonts w:asciiTheme="minorHAnsi" w:eastAsia="Calibri" w:hAnsiTheme="minorHAnsi" w:cstheme="minorHAnsi"/>
          <w:color w:val="000000"/>
          <w:sz w:val="22"/>
          <w:szCs w:val="22"/>
        </w:rPr>
        <w:t>partecipazione da remoto, convocazioni, incompatibilità.</w:t>
      </w:r>
      <w:r>
        <w:rPr>
          <w:rFonts w:asciiTheme="minorHAnsi" w:eastAsia="Calibri" w:hAnsiTheme="minorHAnsi" w:cstheme="minorHAnsi"/>
          <w:color w:val="000000"/>
          <w:sz w:val="22"/>
          <w:szCs w:val="22"/>
        </w:rPr>
        <w:t xml:space="preserve"> </w:t>
      </w:r>
    </w:p>
    <w:p w14:paraId="3E79B77B" w14:textId="77777777" w:rsidR="00EF2C47" w:rsidRPr="00F15AD4" w:rsidRDefault="00EF2C47" w:rsidP="00F15AD4">
      <w:pPr>
        <w:autoSpaceDE w:val="0"/>
        <w:autoSpaceDN w:val="0"/>
        <w:adjustRightInd w:val="0"/>
        <w:jc w:val="both"/>
        <w:rPr>
          <w:rFonts w:ascii="Calibri" w:hAnsi="Calibri" w:cs="Calibri"/>
          <w:b/>
          <w:color w:val="000000"/>
          <w:sz w:val="22"/>
          <w:szCs w:val="22"/>
        </w:rPr>
      </w:pPr>
    </w:p>
    <w:p w14:paraId="086D9721" w14:textId="4B065D28"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 xml:space="preserve">PUNTO NUMERO </w:t>
      </w:r>
      <w:r>
        <w:rPr>
          <w:rFonts w:ascii="Calibri" w:hAnsi="Calibri" w:cs="Calibri"/>
          <w:b/>
          <w:color w:val="000000"/>
          <w:sz w:val="22"/>
          <w:szCs w:val="22"/>
        </w:rPr>
        <w:t>9</w:t>
      </w:r>
      <w:r w:rsidRPr="00F15AD4">
        <w:rPr>
          <w:rFonts w:ascii="Calibri" w:hAnsi="Calibri" w:cs="Calibri"/>
          <w:b/>
          <w:color w:val="000000"/>
          <w:sz w:val="22"/>
          <w:szCs w:val="22"/>
        </w:rPr>
        <w:t xml:space="preserve"> ALL’ORDINE DEL GIORNO:</w:t>
      </w:r>
      <w:r w:rsidRPr="00F15AD4">
        <w:rPr>
          <w:rFonts w:ascii="Calibri" w:hAnsi="Calibri" w:cs="Calibri"/>
          <w:b/>
          <w:color w:val="000000"/>
          <w:sz w:val="22"/>
          <w:szCs w:val="22"/>
        </w:rPr>
        <w:tab/>
        <w:t>INFORMATIVA ADOZIONE DEL MANUALE OPERATIVO DELLE ISPEZIONI SAFETY – ED. 2022</w:t>
      </w:r>
    </w:p>
    <w:p w14:paraId="6F4B7898" w14:textId="3F6C74E8" w:rsidR="00F15AD4" w:rsidRPr="00DD62DF" w:rsidRDefault="00DD62DF" w:rsidP="00EF2C47">
      <w:pPr>
        <w:autoSpaceDE w:val="0"/>
        <w:autoSpaceDN w:val="0"/>
        <w:adjustRightInd w:val="0"/>
        <w:jc w:val="both"/>
        <w:rPr>
          <w:rFonts w:ascii="Calibri" w:hAnsi="Calibri" w:cs="Calibri"/>
          <w:bCs/>
          <w:color w:val="000000"/>
          <w:sz w:val="22"/>
          <w:szCs w:val="22"/>
        </w:rPr>
      </w:pPr>
      <w:r w:rsidRPr="00DD62DF">
        <w:rPr>
          <w:rFonts w:ascii="Calibri" w:hAnsi="Calibri" w:cs="Calibri"/>
          <w:b/>
          <w:color w:val="000000"/>
          <w:sz w:val="22"/>
          <w:szCs w:val="22"/>
        </w:rPr>
        <w:t>Il Presidente</w:t>
      </w:r>
      <w:r>
        <w:rPr>
          <w:rFonts w:ascii="Calibri" w:hAnsi="Calibri" w:cs="Calibri"/>
          <w:bCs/>
          <w:color w:val="000000"/>
          <w:sz w:val="22"/>
          <w:szCs w:val="22"/>
        </w:rPr>
        <w:t xml:space="preserve"> spiega che </w:t>
      </w:r>
      <w:r w:rsidR="00EF2C47" w:rsidRPr="00DD62DF">
        <w:rPr>
          <w:rFonts w:ascii="Calibri" w:hAnsi="Calibri" w:cs="Calibri"/>
          <w:bCs/>
          <w:color w:val="000000"/>
          <w:sz w:val="22"/>
          <w:szCs w:val="22"/>
        </w:rPr>
        <w:t xml:space="preserve">l'ANAC, </w:t>
      </w:r>
      <w:r w:rsidR="008D418E">
        <w:rPr>
          <w:rFonts w:ascii="Calibri" w:hAnsi="Calibri" w:cs="Calibri"/>
          <w:bCs/>
          <w:color w:val="000000"/>
          <w:sz w:val="22"/>
          <w:szCs w:val="22"/>
        </w:rPr>
        <w:t>c</w:t>
      </w:r>
      <w:r w:rsidR="008D418E" w:rsidRPr="00DD62DF">
        <w:rPr>
          <w:rFonts w:ascii="Calibri" w:hAnsi="Calibri" w:cs="Calibri"/>
          <w:bCs/>
          <w:color w:val="000000"/>
          <w:sz w:val="22"/>
          <w:szCs w:val="22"/>
        </w:rPr>
        <w:t xml:space="preserve">ome noto, </w:t>
      </w:r>
      <w:r w:rsidR="00EF2C47" w:rsidRPr="00DD62DF">
        <w:rPr>
          <w:rFonts w:ascii="Calibri" w:hAnsi="Calibri" w:cs="Calibri"/>
          <w:bCs/>
          <w:color w:val="000000"/>
          <w:sz w:val="22"/>
          <w:szCs w:val="22"/>
        </w:rPr>
        <w:t xml:space="preserve">con la Delibera n. 1208 del 22 </w:t>
      </w:r>
      <w:r w:rsidR="006255B5">
        <w:rPr>
          <w:rFonts w:ascii="Calibri" w:hAnsi="Calibri" w:cs="Calibri"/>
          <w:bCs/>
          <w:color w:val="000000"/>
          <w:sz w:val="22"/>
          <w:szCs w:val="22"/>
        </w:rPr>
        <w:t>n</w:t>
      </w:r>
      <w:r w:rsidR="00EF2C47" w:rsidRPr="00DD62DF">
        <w:rPr>
          <w:rFonts w:ascii="Calibri" w:hAnsi="Calibri" w:cs="Calibri"/>
          <w:bCs/>
          <w:color w:val="000000"/>
          <w:sz w:val="22"/>
          <w:szCs w:val="22"/>
        </w:rPr>
        <w:t>ovembre 2017 ha espressamente individuato le aree di rischio che caratterizzano le attività delle AdSP, tra le quali figura anche la (AR3) "Vigilanza ispettiva nelle sedi portuali".</w:t>
      </w:r>
      <w:r w:rsidR="006255B5">
        <w:rPr>
          <w:rFonts w:ascii="Calibri" w:hAnsi="Calibri" w:cs="Calibri"/>
          <w:bCs/>
          <w:color w:val="000000"/>
          <w:sz w:val="22"/>
          <w:szCs w:val="22"/>
        </w:rPr>
        <w:t xml:space="preserve"> </w:t>
      </w:r>
      <w:r w:rsidR="00EF2C47" w:rsidRPr="00DD62DF">
        <w:rPr>
          <w:rFonts w:ascii="Calibri" w:hAnsi="Calibri" w:cs="Calibri"/>
          <w:bCs/>
          <w:color w:val="000000"/>
          <w:sz w:val="22"/>
          <w:szCs w:val="22"/>
        </w:rPr>
        <w:t>L'AdSP, nel proprio Piano Anticorruzione e Trasparenza 2021-2023, ha pertanto previsto, come obiettivo per il 2022, di adottare un apposito manuale operativo delle ispezioni</w:t>
      </w:r>
      <w:r w:rsidR="00541CE0">
        <w:rPr>
          <w:rFonts w:ascii="Calibri" w:hAnsi="Calibri" w:cs="Calibri"/>
          <w:bCs/>
          <w:color w:val="000000"/>
          <w:sz w:val="22"/>
          <w:szCs w:val="22"/>
        </w:rPr>
        <w:t xml:space="preserve">, </w:t>
      </w:r>
      <w:r w:rsidR="00EF2C47" w:rsidRPr="00DD62DF">
        <w:rPr>
          <w:rFonts w:ascii="Calibri" w:hAnsi="Calibri" w:cs="Calibri"/>
          <w:bCs/>
          <w:color w:val="000000"/>
          <w:sz w:val="22"/>
          <w:szCs w:val="22"/>
        </w:rPr>
        <w:t>da affiancare a quanto già contemplato nel codice di comportamento per tutti i settori a rischio.</w:t>
      </w:r>
      <w:r w:rsidR="006255B5">
        <w:rPr>
          <w:rFonts w:ascii="Calibri" w:hAnsi="Calibri" w:cs="Calibri"/>
          <w:bCs/>
          <w:color w:val="000000"/>
          <w:sz w:val="22"/>
          <w:szCs w:val="22"/>
        </w:rPr>
        <w:t xml:space="preserve"> </w:t>
      </w:r>
      <w:r w:rsidR="00EF2C47" w:rsidRPr="00DD62DF">
        <w:rPr>
          <w:rFonts w:ascii="Calibri" w:hAnsi="Calibri" w:cs="Calibri"/>
          <w:bCs/>
          <w:color w:val="000000"/>
          <w:sz w:val="22"/>
          <w:szCs w:val="22"/>
        </w:rPr>
        <w:t>Tale previsione è stata inoltre ribadita all’interno del P</w:t>
      </w:r>
      <w:r w:rsidR="00541CE0">
        <w:rPr>
          <w:rFonts w:ascii="Calibri" w:hAnsi="Calibri" w:cs="Calibri"/>
          <w:bCs/>
          <w:color w:val="000000"/>
          <w:sz w:val="22"/>
          <w:szCs w:val="22"/>
        </w:rPr>
        <w:t>IAO</w:t>
      </w:r>
      <w:r w:rsidR="00EF2C47" w:rsidRPr="00DD62DF">
        <w:rPr>
          <w:rFonts w:ascii="Calibri" w:hAnsi="Calibri" w:cs="Calibri"/>
          <w:bCs/>
          <w:color w:val="000000"/>
          <w:sz w:val="22"/>
          <w:szCs w:val="22"/>
        </w:rPr>
        <w:t>, adottato con decreto n. 222 del 29 giugno 2022</w:t>
      </w:r>
      <w:r w:rsidR="00BF0E47">
        <w:rPr>
          <w:rFonts w:ascii="Calibri" w:hAnsi="Calibri" w:cs="Calibri"/>
          <w:bCs/>
          <w:color w:val="000000"/>
          <w:sz w:val="22"/>
          <w:szCs w:val="22"/>
        </w:rPr>
        <w:t xml:space="preserve">. Al </w:t>
      </w:r>
      <w:r w:rsidR="00EF2C47" w:rsidRPr="00DD62DF">
        <w:rPr>
          <w:rFonts w:ascii="Calibri" w:hAnsi="Calibri" w:cs="Calibri"/>
          <w:bCs/>
          <w:color w:val="000000"/>
          <w:sz w:val="22"/>
          <w:szCs w:val="22"/>
        </w:rPr>
        <w:t>fine di ottemperare a quanto previsto da</w:t>
      </w:r>
      <w:r w:rsidR="006255B5">
        <w:rPr>
          <w:rFonts w:ascii="Calibri" w:hAnsi="Calibri" w:cs="Calibri"/>
          <w:bCs/>
          <w:color w:val="000000"/>
          <w:sz w:val="22"/>
          <w:szCs w:val="22"/>
        </w:rPr>
        <w:t xml:space="preserve">gli </w:t>
      </w:r>
      <w:r w:rsidR="00EF2C47" w:rsidRPr="00DD62DF">
        <w:rPr>
          <w:rFonts w:ascii="Calibri" w:hAnsi="Calibri" w:cs="Calibri"/>
          <w:bCs/>
          <w:color w:val="000000"/>
          <w:sz w:val="22"/>
          <w:szCs w:val="22"/>
        </w:rPr>
        <w:t xml:space="preserve">strumenti di pianificazione </w:t>
      </w:r>
      <w:r w:rsidR="006255B5" w:rsidRPr="00DD62DF">
        <w:rPr>
          <w:rFonts w:ascii="Calibri" w:hAnsi="Calibri" w:cs="Calibri"/>
          <w:bCs/>
          <w:color w:val="000000"/>
          <w:sz w:val="22"/>
          <w:szCs w:val="22"/>
        </w:rPr>
        <w:t>citati</w:t>
      </w:r>
      <w:r w:rsidR="006255B5">
        <w:rPr>
          <w:rFonts w:ascii="Calibri" w:hAnsi="Calibri" w:cs="Calibri"/>
          <w:bCs/>
          <w:color w:val="000000"/>
          <w:sz w:val="22"/>
          <w:szCs w:val="22"/>
        </w:rPr>
        <w:t xml:space="preserve">, </w:t>
      </w:r>
      <w:r w:rsidR="00EF2C47" w:rsidRPr="00DD62DF">
        <w:rPr>
          <w:rFonts w:ascii="Calibri" w:hAnsi="Calibri" w:cs="Calibri"/>
          <w:bCs/>
          <w:color w:val="000000"/>
          <w:sz w:val="22"/>
          <w:szCs w:val="22"/>
        </w:rPr>
        <w:t>l’Ente ha pertanto adottato, con Decreto presidenziale n. 396 in data 8</w:t>
      </w:r>
      <w:r w:rsidR="00541CE0">
        <w:rPr>
          <w:rFonts w:ascii="Calibri" w:hAnsi="Calibri" w:cs="Calibri"/>
          <w:bCs/>
          <w:color w:val="000000"/>
          <w:sz w:val="22"/>
          <w:szCs w:val="22"/>
        </w:rPr>
        <w:t xml:space="preserve"> novembre </w:t>
      </w:r>
      <w:r w:rsidR="00EF2C47" w:rsidRPr="00DD62DF">
        <w:rPr>
          <w:rFonts w:ascii="Calibri" w:hAnsi="Calibri" w:cs="Calibri"/>
          <w:bCs/>
          <w:color w:val="000000"/>
          <w:sz w:val="22"/>
          <w:szCs w:val="22"/>
        </w:rPr>
        <w:t>2022, un "Manuale operativo delle ispezioni safety AdSP Mare di Sardegna" interamente elaborato in house a cura del personale dipendente dalla propria Direzione Occupazione e Impresa D.O.I.</w:t>
      </w:r>
      <w:r w:rsidR="006255B5">
        <w:rPr>
          <w:rFonts w:ascii="Calibri" w:hAnsi="Calibri" w:cs="Calibri"/>
          <w:bCs/>
          <w:color w:val="000000"/>
          <w:sz w:val="22"/>
          <w:szCs w:val="22"/>
        </w:rPr>
        <w:t xml:space="preserve">. </w:t>
      </w:r>
      <w:r w:rsidR="00EF2C47" w:rsidRPr="00DD62DF">
        <w:rPr>
          <w:rFonts w:ascii="Calibri" w:hAnsi="Calibri" w:cs="Calibri"/>
          <w:bCs/>
          <w:color w:val="000000"/>
          <w:sz w:val="22"/>
          <w:szCs w:val="22"/>
        </w:rPr>
        <w:t>Il Manuale, oltre a fornire una breve sintesi delle vigenti normative in materia di sicurezza ed igiene del lavoro in ambito portuale, analizza le caratteristiche professionali che il personale ispettivo delle AdSP deve possedere</w:t>
      </w:r>
      <w:r w:rsidR="00541CE0">
        <w:rPr>
          <w:rFonts w:ascii="Calibri" w:hAnsi="Calibri" w:cs="Calibri"/>
          <w:bCs/>
          <w:color w:val="000000"/>
          <w:sz w:val="22"/>
          <w:szCs w:val="22"/>
        </w:rPr>
        <w:t>,</w:t>
      </w:r>
      <w:r w:rsidR="00EF2C47" w:rsidRPr="00DD62DF">
        <w:rPr>
          <w:rFonts w:ascii="Calibri" w:hAnsi="Calibri" w:cs="Calibri"/>
          <w:bCs/>
          <w:color w:val="000000"/>
          <w:sz w:val="22"/>
          <w:szCs w:val="22"/>
        </w:rPr>
        <w:t xml:space="preserve"> nonché le principali regole comportamentali da osservare durante lo svolgimento dei sopralluoghi, in relazione sia al contesto spaziale ove questi hanno luogo</w:t>
      </w:r>
      <w:r w:rsidR="006255B5">
        <w:rPr>
          <w:rFonts w:ascii="Calibri" w:hAnsi="Calibri" w:cs="Calibri"/>
          <w:bCs/>
          <w:color w:val="000000"/>
          <w:sz w:val="22"/>
          <w:szCs w:val="22"/>
        </w:rPr>
        <w:t>,</w:t>
      </w:r>
      <w:r w:rsidR="00EF2C47" w:rsidRPr="00DD62DF">
        <w:rPr>
          <w:rFonts w:ascii="Calibri" w:hAnsi="Calibri" w:cs="Calibri"/>
          <w:bCs/>
          <w:color w:val="000000"/>
          <w:sz w:val="22"/>
          <w:szCs w:val="22"/>
        </w:rPr>
        <w:t xml:space="preserve"> che ai soggetti con i quali l’ispettore deve interfacciarsi nel corso della propria attività</w:t>
      </w:r>
      <w:r w:rsidR="006255B5">
        <w:rPr>
          <w:rFonts w:ascii="Calibri" w:hAnsi="Calibri" w:cs="Calibri"/>
          <w:bCs/>
          <w:color w:val="000000"/>
          <w:sz w:val="22"/>
          <w:szCs w:val="22"/>
        </w:rPr>
        <w:t xml:space="preserve">. </w:t>
      </w:r>
      <w:r w:rsidR="00EF2C47" w:rsidRPr="00DD62DF">
        <w:rPr>
          <w:rFonts w:ascii="Calibri" w:hAnsi="Calibri" w:cs="Calibri"/>
          <w:bCs/>
          <w:color w:val="000000"/>
          <w:sz w:val="22"/>
          <w:szCs w:val="22"/>
        </w:rPr>
        <w:t>L’obiettivo dichiarato, al di là del mero ottemperamento di un obbligo burocratico, è che controllori e controllati riescano a trovare la giusta ispirazione per svolgere al meglio, con rispetto, con collaborazione, con empatia, le proprie attività, nell’interesse della sicurezza e nell’interesse del porto.</w:t>
      </w:r>
    </w:p>
    <w:p w14:paraId="0AAAF2A3" w14:textId="77777777" w:rsidR="00DD62DF" w:rsidRPr="00F15AD4" w:rsidRDefault="00DD62DF" w:rsidP="00EF2C47">
      <w:pPr>
        <w:autoSpaceDE w:val="0"/>
        <w:autoSpaceDN w:val="0"/>
        <w:adjustRightInd w:val="0"/>
        <w:jc w:val="both"/>
        <w:rPr>
          <w:rFonts w:ascii="Calibri" w:hAnsi="Calibri" w:cs="Calibri"/>
          <w:b/>
          <w:color w:val="000000"/>
          <w:sz w:val="22"/>
          <w:szCs w:val="22"/>
        </w:rPr>
      </w:pPr>
    </w:p>
    <w:p w14:paraId="3D5E547B" w14:textId="75ED8410"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 xml:space="preserve">PUNTO NUMERO </w:t>
      </w:r>
      <w:r>
        <w:rPr>
          <w:rFonts w:ascii="Calibri" w:hAnsi="Calibri" w:cs="Calibri"/>
          <w:b/>
          <w:color w:val="000000"/>
          <w:sz w:val="22"/>
          <w:szCs w:val="22"/>
        </w:rPr>
        <w:t>10</w:t>
      </w:r>
      <w:r w:rsidRPr="00F15AD4">
        <w:rPr>
          <w:rFonts w:ascii="Calibri" w:hAnsi="Calibri" w:cs="Calibri"/>
          <w:b/>
          <w:color w:val="000000"/>
          <w:sz w:val="22"/>
          <w:szCs w:val="22"/>
        </w:rPr>
        <w:t xml:space="preserve"> ALL’ORDINE DEL GIORNO:</w:t>
      </w:r>
      <w:r>
        <w:rPr>
          <w:rFonts w:ascii="Calibri" w:hAnsi="Calibri" w:cs="Calibri"/>
          <w:b/>
          <w:color w:val="000000"/>
          <w:sz w:val="22"/>
          <w:szCs w:val="22"/>
        </w:rPr>
        <w:t xml:space="preserve"> </w:t>
      </w:r>
      <w:r w:rsidRPr="00F15AD4">
        <w:rPr>
          <w:rFonts w:ascii="Calibri" w:hAnsi="Calibri" w:cs="Calibri"/>
          <w:b/>
          <w:color w:val="000000"/>
          <w:sz w:val="22"/>
          <w:szCs w:val="22"/>
        </w:rPr>
        <w:t>INFORMATIVA AGGIORNAMENTO SULLO STATO DI ATTUAZIONE DEL P.O.I.  PIANO OPERATIVO DI INTERVENTO ANNO 2022</w:t>
      </w:r>
    </w:p>
    <w:p w14:paraId="310989BF" w14:textId="3E09DD6E" w:rsidR="004600DE" w:rsidRPr="006C4520" w:rsidRDefault="00DD62DF" w:rsidP="006255B5">
      <w:pPr>
        <w:shd w:val="clear" w:color="auto" w:fill="FFFFFF"/>
        <w:jc w:val="both"/>
        <w:rPr>
          <w:rFonts w:ascii="Calibri" w:hAnsi="Calibri" w:cs="Calibri"/>
          <w:color w:val="000000"/>
          <w:sz w:val="22"/>
          <w:szCs w:val="22"/>
        </w:rPr>
      </w:pPr>
      <w:r w:rsidRPr="00DD62DF">
        <w:rPr>
          <w:rFonts w:asciiTheme="minorHAnsi" w:eastAsia="Calibri" w:hAnsiTheme="minorHAnsi" w:cstheme="minorHAnsi"/>
          <w:b/>
          <w:bCs/>
          <w:color w:val="000000"/>
          <w:sz w:val="22"/>
          <w:szCs w:val="22"/>
        </w:rPr>
        <w:t>Il Presidente</w:t>
      </w:r>
      <w:r w:rsidRPr="00DD62DF">
        <w:rPr>
          <w:rFonts w:asciiTheme="minorHAnsi" w:eastAsia="Calibri" w:hAnsiTheme="minorHAnsi" w:cstheme="minorHAnsi"/>
          <w:color w:val="000000"/>
          <w:sz w:val="22"/>
          <w:szCs w:val="22"/>
        </w:rPr>
        <w:t xml:space="preserve"> ricorda che l’Ente ha recentemente elaborato il “Piano operativo di intervento di sistema 2022”, che, dopo aver ottenuto i pareri positivi di MIMS ed ANPAL, è stato adottato con Decreto Presidenziale n. 303/2022 e pubblicato sul sito istituzionale dell’Ente.</w:t>
      </w:r>
      <w:r w:rsidR="006255B5">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Il Piano è stato redatto sia sulla base del vigente POPS</w:t>
      </w:r>
      <w:r w:rsidR="0073309B">
        <w:rPr>
          <w:rFonts w:asciiTheme="minorHAnsi" w:eastAsia="Calibri" w:hAnsiTheme="minorHAnsi" w:cstheme="minorHAnsi"/>
          <w:color w:val="000000"/>
          <w:sz w:val="22"/>
          <w:szCs w:val="22"/>
        </w:rPr>
        <w:t>,</w:t>
      </w:r>
      <w:r w:rsidRPr="00DD62DF">
        <w:rPr>
          <w:rFonts w:asciiTheme="minorHAnsi" w:eastAsia="Calibri" w:hAnsiTheme="minorHAnsi" w:cstheme="minorHAnsi"/>
          <w:color w:val="000000"/>
          <w:sz w:val="22"/>
          <w:szCs w:val="22"/>
        </w:rPr>
        <w:t xml:space="preserve"> che alla luce dei riscontri pervenuti ad un apposito questionario inviato a tutte le imprese portuali del sistema.</w:t>
      </w:r>
      <w:r w:rsidR="006255B5">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L’elaborazione delle risposte, il numero dei partecipanti proposti al programma formativo e le tipologie di azioni offerte hanno suggerito la necessità di articolare il POI su due distinti livelli temporali di realizzazione.</w:t>
      </w:r>
      <w:r w:rsidR="006255B5">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Il primo livello ha come obiettivo il raggiungimento di alcuni target denominati “Formazione operativa”, oltre che dei corsi di inglese inclusi nella “Formazione professionale”.</w:t>
      </w:r>
      <w:r w:rsidR="006255B5">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 xml:space="preserve">Il secondo livello, che prenderà avvio e si esaurirà presumibilmente nel 2023, riguarderà ancora una volta una parte dei target individuati nell’ambito della “Formazione operativa”, ma anche alcuni corsi più approfonditi, che avranno l’obiettivo di ampliare il bagaglio culturale dei discenti ma soprattutto di agire da impulso per consentire alle proprie imprese di provenienza lo sviluppo di nuovi approcci, di nuove competenze e di nuove soluzioni, </w:t>
      </w:r>
      <w:r w:rsidRPr="00DD62DF">
        <w:rPr>
          <w:rFonts w:asciiTheme="minorHAnsi" w:eastAsia="Calibri" w:hAnsiTheme="minorHAnsi" w:cstheme="minorHAnsi"/>
          <w:color w:val="000000"/>
          <w:sz w:val="22"/>
          <w:szCs w:val="22"/>
        </w:rPr>
        <w:lastRenderedPageBreak/>
        <w:t>anch’essi inclusi nella “Formazione professionale”.</w:t>
      </w:r>
      <w:r w:rsidR="005701FF">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Come previsto dal POI, il primo step ha preso avvio nel corso del quarto trimestre del 2022 ed estenderà presumibilmente i propri effetti, ancorché parziali, anche nel 2023.</w:t>
      </w:r>
      <w:r w:rsidR="005701FF">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Già ad inizio novembre è stato pubblicato sul sito dell’Ente il primo avviso di manifestazione di interesse per l’organizzazione di corsi di formazione per rilascio di patenti di guida per ralla portuale, ed entro la fine dello stesso mese si procederà alla pubblicazione dei rimanenti avvisi, diretti alla fornitura di corsi professionali per operatori meccanici</w:t>
      </w:r>
      <w:r w:rsidR="00BF0E47">
        <w:rPr>
          <w:rFonts w:asciiTheme="minorHAnsi" w:eastAsia="Calibri" w:hAnsiTheme="minorHAnsi" w:cstheme="minorHAnsi"/>
          <w:color w:val="000000"/>
          <w:sz w:val="22"/>
          <w:szCs w:val="22"/>
        </w:rPr>
        <w:t xml:space="preserve"> </w:t>
      </w:r>
      <w:r w:rsidRPr="00DD62DF">
        <w:rPr>
          <w:rFonts w:asciiTheme="minorHAnsi" w:eastAsia="Calibri" w:hAnsiTheme="minorHAnsi" w:cstheme="minorHAnsi"/>
          <w:color w:val="000000"/>
          <w:sz w:val="22"/>
          <w:szCs w:val="22"/>
        </w:rPr>
        <w:t>e di un corso di inglese.</w:t>
      </w:r>
      <w:r w:rsidR="004600DE" w:rsidRPr="004600DE">
        <w:rPr>
          <w:rFonts w:ascii="Calibri" w:hAnsi="Calibri" w:cs="Calibri"/>
          <w:color w:val="000000"/>
          <w:sz w:val="22"/>
          <w:szCs w:val="22"/>
        </w:rPr>
        <w:t xml:space="preserve"> </w:t>
      </w:r>
      <w:r w:rsidR="004600DE">
        <w:rPr>
          <w:rFonts w:ascii="Calibri" w:hAnsi="Calibri" w:cs="Calibri"/>
          <w:color w:val="000000"/>
          <w:sz w:val="22"/>
          <w:szCs w:val="22"/>
        </w:rPr>
        <w:t>Rende noto con orgoglio che l’AdSP del Mare di Sardegna è</w:t>
      </w:r>
      <w:r w:rsidR="004600DE" w:rsidRPr="006C4520">
        <w:rPr>
          <w:rFonts w:ascii="Calibri" w:hAnsi="Calibri" w:cs="Calibri"/>
          <w:color w:val="000000"/>
          <w:sz w:val="22"/>
          <w:szCs w:val="22"/>
        </w:rPr>
        <w:t xml:space="preserve"> la seconda Autorità di Sistema, su 16, che ha approvato e reso operativo il Piano operativo di intervento</w:t>
      </w:r>
      <w:r w:rsidR="004600DE">
        <w:rPr>
          <w:rFonts w:ascii="Calibri" w:hAnsi="Calibri" w:cs="Calibri"/>
          <w:color w:val="000000"/>
          <w:sz w:val="22"/>
          <w:szCs w:val="22"/>
        </w:rPr>
        <w:t>: solamente due</w:t>
      </w:r>
      <w:r w:rsidR="004600DE" w:rsidRPr="006C4520">
        <w:rPr>
          <w:rFonts w:ascii="Calibri" w:hAnsi="Calibri" w:cs="Calibri"/>
          <w:color w:val="000000"/>
          <w:sz w:val="22"/>
          <w:szCs w:val="22"/>
        </w:rPr>
        <w:t xml:space="preserve"> Autorità di Sistema su 16 hanno avviato il POI, e questo, ovviamente, è un segnale di grande attenzione </w:t>
      </w:r>
      <w:r w:rsidR="00CE3608">
        <w:rPr>
          <w:rFonts w:ascii="Calibri" w:hAnsi="Calibri" w:cs="Calibri"/>
          <w:color w:val="000000"/>
          <w:sz w:val="22"/>
          <w:szCs w:val="22"/>
        </w:rPr>
        <w:t xml:space="preserve">verso il </w:t>
      </w:r>
      <w:r w:rsidR="004600DE" w:rsidRPr="006C4520">
        <w:rPr>
          <w:rFonts w:ascii="Calibri" w:hAnsi="Calibri" w:cs="Calibri"/>
          <w:color w:val="000000"/>
          <w:sz w:val="22"/>
          <w:szCs w:val="22"/>
        </w:rPr>
        <w:t>comparto del lavoro portuale</w:t>
      </w:r>
      <w:r w:rsidR="004600DE">
        <w:rPr>
          <w:rFonts w:ascii="Calibri" w:hAnsi="Calibri" w:cs="Calibri"/>
          <w:color w:val="000000"/>
          <w:sz w:val="22"/>
          <w:szCs w:val="22"/>
        </w:rPr>
        <w:t>.</w:t>
      </w:r>
    </w:p>
    <w:p w14:paraId="66DBD6DC" w14:textId="77777777" w:rsidR="00F15AD4" w:rsidRPr="00DD62DF" w:rsidRDefault="00F15AD4" w:rsidP="00F15AD4">
      <w:pPr>
        <w:autoSpaceDE w:val="0"/>
        <w:autoSpaceDN w:val="0"/>
        <w:adjustRightInd w:val="0"/>
        <w:jc w:val="both"/>
        <w:rPr>
          <w:rFonts w:asciiTheme="minorHAnsi" w:hAnsiTheme="minorHAnsi" w:cstheme="minorHAnsi"/>
          <w:b/>
          <w:color w:val="000000"/>
          <w:sz w:val="22"/>
          <w:szCs w:val="22"/>
        </w:rPr>
      </w:pPr>
    </w:p>
    <w:p w14:paraId="50C31A09" w14:textId="3168D38D" w:rsidR="005701FF" w:rsidRPr="005701FF" w:rsidRDefault="00F15AD4" w:rsidP="005701FF">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Pr>
          <w:rFonts w:ascii="Calibri" w:hAnsi="Calibri" w:cs="Calibri"/>
          <w:b/>
          <w:color w:val="000000"/>
          <w:sz w:val="22"/>
          <w:szCs w:val="22"/>
        </w:rPr>
        <w:t>1</w:t>
      </w:r>
      <w:r w:rsidRPr="00F15AD4">
        <w:rPr>
          <w:rFonts w:ascii="Calibri" w:hAnsi="Calibri" w:cs="Calibri"/>
          <w:b/>
          <w:color w:val="000000"/>
          <w:sz w:val="22"/>
          <w:szCs w:val="22"/>
        </w:rPr>
        <w:t xml:space="preserve"> ALL’ORDINE DEL GIORNO: INFORMATIVA FISSAZIONE DEL NUMERO MASSIMO DELLE IMPRESE AUTORIZZABILI A SVOLGERE OPERAZIONI E SERVIZI  SPECIALISTICI PORTUALI NEI PORTI DELLA CIRCOSCRIZIONE DI COMPETENZA DELL’ADSP MS</w:t>
      </w:r>
      <w:r w:rsidR="004600DE">
        <w:rPr>
          <w:rFonts w:ascii="Calibri" w:hAnsi="Calibri" w:cs="Calibri"/>
          <w:b/>
          <w:color w:val="000000"/>
          <w:sz w:val="22"/>
          <w:szCs w:val="22"/>
        </w:rPr>
        <w:t xml:space="preserve"> </w:t>
      </w:r>
      <w:r w:rsidR="005701FF" w:rsidRPr="005701FF">
        <w:rPr>
          <w:rFonts w:ascii="Calibri" w:hAnsi="Calibri" w:cs="Calibri"/>
          <w:b/>
          <w:color w:val="000000"/>
          <w:sz w:val="22"/>
          <w:szCs w:val="22"/>
        </w:rPr>
        <w:t>PORTI DI OLBIA- GOLFO ARANCI E PORTO DI PORTO TORRES</w:t>
      </w:r>
    </w:p>
    <w:p w14:paraId="06562500" w14:textId="670A5021" w:rsidR="00F15AD4" w:rsidRPr="005701FF" w:rsidRDefault="005701FF" w:rsidP="005701FF">
      <w:pPr>
        <w:autoSpaceDE w:val="0"/>
        <w:autoSpaceDN w:val="0"/>
        <w:adjustRightInd w:val="0"/>
        <w:jc w:val="both"/>
        <w:rPr>
          <w:rFonts w:ascii="Calibri" w:hAnsi="Calibri" w:cs="Calibri"/>
          <w:bCs/>
          <w:color w:val="000000"/>
          <w:sz w:val="22"/>
          <w:szCs w:val="22"/>
        </w:rPr>
      </w:pPr>
      <w:r w:rsidRPr="005701FF">
        <w:rPr>
          <w:rFonts w:ascii="Calibri" w:hAnsi="Calibri" w:cs="Calibri"/>
          <w:b/>
          <w:color w:val="000000"/>
          <w:sz w:val="22"/>
          <w:szCs w:val="22"/>
        </w:rPr>
        <w:t>Il Presidente</w:t>
      </w:r>
      <w:r>
        <w:rPr>
          <w:rFonts w:ascii="Calibri" w:hAnsi="Calibri" w:cs="Calibri"/>
          <w:bCs/>
          <w:color w:val="000000"/>
          <w:sz w:val="22"/>
          <w:szCs w:val="22"/>
        </w:rPr>
        <w:t>, informa che, n</w:t>
      </w:r>
      <w:r w:rsidRPr="005701FF">
        <w:rPr>
          <w:rFonts w:ascii="Calibri" w:hAnsi="Calibri" w:cs="Calibri"/>
          <w:bCs/>
          <w:color w:val="000000"/>
          <w:sz w:val="22"/>
          <w:szCs w:val="22"/>
        </w:rPr>
        <w:t>on essendovi state significative modifiche alle strutture ed alle infrastrutturazioni portuali né all’assetto complessivo logistico in tali porti, ed in considerazione del fatto che lo scorso anno non sono state presentate nuove istanze, tenendo conto del trend positivo dei traffici, i cui volumi sono ritornati ampiamente a livelli pre-pandemici, l’Ente ha ritenuto opportuno e congruo prevedere, per l’anno 2023, la fissazione di un numero massimo di imprese portuali autorizzabili allo svolgimento di operazioni portuali in conto proprio e in conto terzi, ex artt. 16/18 L. 84/94, e di servizi specialistici portuali in conto proprio e in conto terzi, ex art. 16 L. 84/94 pari a quello fissato per l’anno 2022</w:t>
      </w:r>
      <w:r w:rsidR="000710A9">
        <w:rPr>
          <w:rFonts w:ascii="Calibri" w:hAnsi="Calibri" w:cs="Calibri"/>
          <w:bCs/>
          <w:color w:val="000000"/>
          <w:sz w:val="22"/>
          <w:szCs w:val="22"/>
        </w:rPr>
        <w:t xml:space="preserve">. </w:t>
      </w:r>
      <w:r w:rsidRPr="005701FF">
        <w:rPr>
          <w:rFonts w:ascii="Calibri" w:hAnsi="Calibri" w:cs="Calibri"/>
          <w:bCs/>
          <w:color w:val="000000"/>
          <w:sz w:val="22"/>
          <w:szCs w:val="22"/>
        </w:rPr>
        <w:t>Le rispettive Commissioni Consultive Locali, nelle sedute del 24.11.2022, hanno tutte espresso unanime parere favorevole rispetto a quanto proposto dal competente Ufficio e confermato dall’Ente</w:t>
      </w:r>
      <w:r w:rsidR="004600DE">
        <w:rPr>
          <w:rFonts w:ascii="Calibri" w:hAnsi="Calibri" w:cs="Calibri"/>
          <w:bCs/>
          <w:color w:val="000000"/>
          <w:sz w:val="22"/>
          <w:szCs w:val="22"/>
        </w:rPr>
        <w:t>.</w:t>
      </w:r>
    </w:p>
    <w:p w14:paraId="2CCD79C6" w14:textId="77777777" w:rsidR="005701FF" w:rsidRPr="00F15AD4" w:rsidRDefault="005701FF" w:rsidP="005701FF">
      <w:pPr>
        <w:autoSpaceDE w:val="0"/>
        <w:autoSpaceDN w:val="0"/>
        <w:adjustRightInd w:val="0"/>
        <w:jc w:val="both"/>
        <w:rPr>
          <w:rFonts w:ascii="Calibri" w:hAnsi="Calibri" w:cs="Calibri"/>
          <w:b/>
          <w:color w:val="000000"/>
          <w:sz w:val="22"/>
          <w:szCs w:val="22"/>
        </w:rPr>
      </w:pPr>
    </w:p>
    <w:p w14:paraId="31D62633" w14:textId="038E68CA" w:rsidR="00F15AD4" w:rsidRPr="005701FF"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Pr>
          <w:rFonts w:ascii="Calibri" w:hAnsi="Calibri" w:cs="Calibri"/>
          <w:b/>
          <w:color w:val="000000"/>
          <w:sz w:val="22"/>
          <w:szCs w:val="22"/>
        </w:rPr>
        <w:t>2</w:t>
      </w:r>
      <w:r w:rsidRPr="00F15AD4">
        <w:rPr>
          <w:rFonts w:ascii="Calibri" w:hAnsi="Calibri" w:cs="Calibri"/>
          <w:b/>
          <w:color w:val="000000"/>
          <w:sz w:val="22"/>
          <w:szCs w:val="22"/>
        </w:rPr>
        <w:t xml:space="preserve"> ALL’ORDINE DEL GIORNO: ISTANZA DI RILASCIO NUOVA AUTORIZZAZIONE EX ART. 16 LEGGE 84/94 PER OPERAZIONI PORTUALI IN CONTO PROPRIO (COOPERATIVA PRODUTTORI ARBOREA) PRESSO IL PORTO DI ORISTANO PROPEDEUTICA ALL’OTTENIMENTO DELLA CONCESSIONE DEMANIALE MARITTIMA EX ART. 18 DELLA LEGGE 84/94</w:t>
      </w:r>
    </w:p>
    <w:p w14:paraId="73D04D46" w14:textId="0E06C2D9" w:rsidR="00DA23FA" w:rsidRPr="00964722" w:rsidRDefault="005701FF" w:rsidP="00DA23FA">
      <w:pPr>
        <w:autoSpaceDE w:val="0"/>
        <w:autoSpaceDN w:val="0"/>
        <w:adjustRightInd w:val="0"/>
        <w:jc w:val="both"/>
        <w:rPr>
          <w:rFonts w:ascii="Calibri" w:hAnsi="Calibri" w:cs="Calibri"/>
          <w:bCs/>
          <w:color w:val="000000"/>
          <w:sz w:val="22"/>
          <w:szCs w:val="22"/>
        </w:rPr>
      </w:pPr>
      <w:r w:rsidRPr="005701FF">
        <w:rPr>
          <w:rFonts w:ascii="Calibri" w:hAnsi="Calibri" w:cs="Calibri"/>
          <w:b/>
          <w:color w:val="000000"/>
          <w:sz w:val="22"/>
          <w:szCs w:val="22"/>
        </w:rPr>
        <w:t>Il</w:t>
      </w:r>
      <w:r>
        <w:rPr>
          <w:rFonts w:ascii="Calibri" w:hAnsi="Calibri" w:cs="Calibri"/>
          <w:b/>
          <w:color w:val="000000"/>
          <w:sz w:val="22"/>
          <w:szCs w:val="22"/>
        </w:rPr>
        <w:t xml:space="preserve"> </w:t>
      </w:r>
      <w:r w:rsidRPr="005701FF">
        <w:rPr>
          <w:rFonts w:ascii="Calibri" w:hAnsi="Calibri" w:cs="Calibri"/>
          <w:b/>
          <w:color w:val="000000"/>
          <w:sz w:val="22"/>
          <w:szCs w:val="22"/>
        </w:rPr>
        <w:t xml:space="preserve">Presidente </w:t>
      </w:r>
      <w:r w:rsidRPr="005701FF">
        <w:rPr>
          <w:rFonts w:ascii="Calibri" w:hAnsi="Calibri" w:cs="Calibri"/>
          <w:bCs/>
          <w:color w:val="000000"/>
          <w:sz w:val="22"/>
          <w:szCs w:val="22"/>
        </w:rPr>
        <w:t>comunica che con istanza pervenuta in data 06.06.2022</w:t>
      </w:r>
      <w:r w:rsidR="00DA23FA">
        <w:rPr>
          <w:rFonts w:ascii="Calibri" w:hAnsi="Calibri" w:cs="Calibri"/>
          <w:bCs/>
          <w:color w:val="000000"/>
          <w:sz w:val="22"/>
          <w:szCs w:val="22"/>
        </w:rPr>
        <w:t>,</w:t>
      </w:r>
      <w:r w:rsidRPr="005701FF">
        <w:rPr>
          <w:rFonts w:ascii="Calibri" w:hAnsi="Calibri" w:cs="Calibri"/>
          <w:bCs/>
          <w:color w:val="000000"/>
          <w:sz w:val="22"/>
          <w:szCs w:val="22"/>
        </w:rPr>
        <w:t xml:space="preserve"> la Cooperativa Produttori Arborea ha presentato istanza volta ad ottenere l’autorizzazione di cui all’art. 16 della legge 84/94 e ss.mm.ii., nonché una concessione demaniale marittima ex art. 18 della medesima legge, al fine di svolgere operazioni portuali per conto </w:t>
      </w:r>
      <w:r w:rsidR="00DA7500">
        <w:rPr>
          <w:rFonts w:ascii="Calibri" w:hAnsi="Calibri" w:cs="Calibri"/>
          <w:bCs/>
          <w:color w:val="000000"/>
          <w:sz w:val="22"/>
          <w:szCs w:val="22"/>
        </w:rPr>
        <w:t xml:space="preserve">proprio </w:t>
      </w:r>
      <w:r w:rsidRPr="005701FF">
        <w:rPr>
          <w:rFonts w:ascii="Calibri" w:hAnsi="Calibri" w:cs="Calibri"/>
          <w:bCs/>
          <w:color w:val="000000"/>
          <w:sz w:val="22"/>
          <w:szCs w:val="22"/>
        </w:rPr>
        <w:t xml:space="preserve">presso un tratto della Banchina denominata Riva nord del porto di Oristano per il quadriennio 2023/2026. La Cooperativa sopra citata, che opera fin dal 1956, intende effettuare </w:t>
      </w:r>
      <w:r w:rsidR="00BF0E47" w:rsidRPr="005701FF">
        <w:rPr>
          <w:rFonts w:ascii="Calibri" w:hAnsi="Calibri" w:cs="Calibri"/>
          <w:bCs/>
          <w:color w:val="000000"/>
          <w:sz w:val="22"/>
          <w:szCs w:val="22"/>
        </w:rPr>
        <w:t xml:space="preserve">nella banchina dello scalo di Oristano </w:t>
      </w:r>
      <w:r w:rsidRPr="005701FF">
        <w:rPr>
          <w:rFonts w:ascii="Calibri" w:hAnsi="Calibri" w:cs="Calibri"/>
          <w:bCs/>
          <w:color w:val="000000"/>
          <w:sz w:val="22"/>
          <w:szCs w:val="22"/>
        </w:rPr>
        <w:t xml:space="preserve">lo sbarco di prodotti cerealicoli in conto proprio destinati allo stabilimento retrostante, per il successivo stoccaggio, lavorazione ed impacchettamento delle materie prime destinate ai soci allevatori e a terzi esterni localizzati in Sardegna. Con nota del 27.06.2022, l’Ente nel dare comunicazione di avvio del procedimento ai sensi della Legge n. 241/90, ha chiesto la trasmissione, ad integrazione di quanto allegato all’istanza, della documentazione dalla quale si evinca la capacità tecnica per il Porto di Oristano, l’organico necessario per l’espletamento delle attività richieste con l’indicazione dei dipendenti già in </w:t>
      </w:r>
      <w:r w:rsidRPr="005701FF">
        <w:rPr>
          <w:rFonts w:ascii="Calibri" w:hAnsi="Calibri" w:cs="Calibri"/>
          <w:bCs/>
          <w:color w:val="000000"/>
          <w:sz w:val="22"/>
          <w:szCs w:val="22"/>
        </w:rPr>
        <w:lastRenderedPageBreak/>
        <w:t>organico ed iscritti nel libro paga cui applicare il trattamento retributivo/contributivo minimo del CCNL unico di riferimento per i lavoratori dei porti, ai sensi dell’art. 17 comma 13 della Legge 84/1994 e ss.mm.ii., il Piano di Sicurezza, nonché l’informativa in materia di raccolta dei dati personali ai sensi dell’art. 13 GDPR – Regolamento (UE) 2016/679 per la privacy.</w:t>
      </w:r>
      <w:r w:rsidR="00DA23FA">
        <w:rPr>
          <w:rFonts w:ascii="Calibri" w:hAnsi="Calibri" w:cs="Calibri"/>
          <w:bCs/>
          <w:color w:val="000000"/>
          <w:sz w:val="22"/>
          <w:szCs w:val="22"/>
        </w:rPr>
        <w:t xml:space="preserve"> </w:t>
      </w:r>
      <w:r w:rsidRPr="005701FF">
        <w:rPr>
          <w:rFonts w:ascii="Calibri" w:hAnsi="Calibri" w:cs="Calibri"/>
          <w:bCs/>
          <w:color w:val="000000"/>
          <w:sz w:val="22"/>
          <w:szCs w:val="22"/>
        </w:rPr>
        <w:t>Con nota pervenuta in data 05.07.2022, la Società</w:t>
      </w:r>
      <w:r w:rsidR="00964722">
        <w:rPr>
          <w:rFonts w:ascii="Calibri" w:hAnsi="Calibri" w:cs="Calibri"/>
          <w:bCs/>
          <w:color w:val="000000"/>
          <w:sz w:val="22"/>
          <w:szCs w:val="22"/>
        </w:rPr>
        <w:t xml:space="preserve"> ha trasmesso</w:t>
      </w:r>
      <w:r w:rsidRPr="005701FF">
        <w:rPr>
          <w:rFonts w:ascii="Calibri" w:hAnsi="Calibri" w:cs="Calibri"/>
          <w:bCs/>
          <w:color w:val="000000"/>
          <w:sz w:val="22"/>
          <w:szCs w:val="22"/>
        </w:rPr>
        <w:t xml:space="preserve"> quanto richiesto</w:t>
      </w:r>
      <w:r w:rsidR="00964722">
        <w:rPr>
          <w:rFonts w:ascii="Calibri" w:hAnsi="Calibri" w:cs="Calibri"/>
          <w:bCs/>
          <w:color w:val="000000"/>
          <w:sz w:val="22"/>
          <w:szCs w:val="22"/>
        </w:rPr>
        <w:t xml:space="preserve"> dall’Ente. </w:t>
      </w:r>
      <w:r w:rsidRPr="005701FF">
        <w:rPr>
          <w:rFonts w:ascii="Calibri" w:hAnsi="Calibri" w:cs="Calibri"/>
          <w:bCs/>
          <w:color w:val="000000"/>
          <w:sz w:val="22"/>
          <w:szCs w:val="22"/>
        </w:rPr>
        <w:t>Dall’istruttoria della suddetta istanza è emerso che la Cooperativa è strutturata adeguatamente rispetto all’attività da espletare. Pertanto, propone il rilascio dell’autorizzazione richiesta per il quadriennio 2023/2026, sempre che l’esito delle verifiche delle autocertificazioni presso gli Organi/Amministrazioni competenti non evidenzino motivi ostativi al rilascio dell’autorizzazione in argomento.</w:t>
      </w:r>
      <w:r w:rsidR="00DA23FA">
        <w:rPr>
          <w:rFonts w:ascii="Calibri" w:hAnsi="Calibri" w:cs="Calibri"/>
          <w:bCs/>
          <w:color w:val="000000"/>
          <w:sz w:val="22"/>
          <w:szCs w:val="22"/>
        </w:rPr>
        <w:t xml:space="preserve"> Non essendovi interventi, il Comitato di gestione esprime </w:t>
      </w:r>
      <w:r w:rsidR="00DA23FA" w:rsidRPr="00EA4AC5">
        <w:rPr>
          <w:rFonts w:ascii="Calibri" w:hAnsi="Calibri" w:cs="Arial"/>
          <w:sz w:val="22"/>
          <w:szCs w:val="22"/>
        </w:rPr>
        <w:t xml:space="preserve">all’unanimità </w:t>
      </w:r>
      <w:r w:rsidR="00DA23FA">
        <w:rPr>
          <w:rFonts w:ascii="Calibri" w:hAnsi="Calibri" w:cs="Arial"/>
          <w:sz w:val="22"/>
          <w:szCs w:val="22"/>
        </w:rPr>
        <w:t xml:space="preserve">parere favorevole, </w:t>
      </w:r>
      <w:r w:rsidR="00DA23FA" w:rsidRPr="00EA4AC5">
        <w:rPr>
          <w:rFonts w:ascii="Calibri" w:hAnsi="Calibri" w:cs="Arial"/>
          <w:sz w:val="22"/>
          <w:szCs w:val="22"/>
        </w:rPr>
        <w:t xml:space="preserve">in aderenza alle conclusioni tratte dal competente </w:t>
      </w:r>
      <w:r w:rsidR="00DA23FA">
        <w:rPr>
          <w:rFonts w:ascii="Calibri" w:hAnsi="Calibri" w:cs="Arial"/>
          <w:sz w:val="22"/>
          <w:szCs w:val="22"/>
        </w:rPr>
        <w:t>U</w:t>
      </w:r>
      <w:r w:rsidR="00DA23FA" w:rsidRPr="00EA4AC5">
        <w:rPr>
          <w:rFonts w:ascii="Calibri" w:hAnsi="Calibri" w:cs="Arial"/>
          <w:sz w:val="22"/>
          <w:szCs w:val="22"/>
        </w:rPr>
        <w:t>fficio</w:t>
      </w:r>
      <w:r w:rsidR="00DA23FA">
        <w:rPr>
          <w:rFonts w:ascii="Calibri" w:hAnsi="Calibri" w:cs="Arial"/>
          <w:sz w:val="22"/>
          <w:szCs w:val="22"/>
        </w:rPr>
        <w:t xml:space="preserve"> istruttore</w:t>
      </w:r>
      <w:r w:rsidR="00DA23FA" w:rsidRPr="00EA4AC5">
        <w:rPr>
          <w:rFonts w:ascii="Calibri" w:hAnsi="Calibri" w:cs="Arial"/>
          <w:sz w:val="22"/>
          <w:szCs w:val="22"/>
        </w:rPr>
        <w:t xml:space="preserve"> dell’AdSP</w:t>
      </w:r>
      <w:r w:rsidR="00DA23FA">
        <w:rPr>
          <w:rFonts w:ascii="Calibri" w:hAnsi="Calibri" w:cs="Arial"/>
          <w:sz w:val="22"/>
          <w:szCs w:val="22"/>
        </w:rPr>
        <w:t xml:space="preserve"> e dalla Commissione Consultiva Locale del Porto di Oristano,</w:t>
      </w:r>
      <w:r w:rsidR="00DA23FA" w:rsidRPr="00EA4AC5">
        <w:rPr>
          <w:rFonts w:ascii="Calibri" w:hAnsi="Calibri" w:cs="Arial"/>
          <w:sz w:val="22"/>
          <w:szCs w:val="22"/>
        </w:rPr>
        <w:t xml:space="preserve"> </w:t>
      </w:r>
      <w:r w:rsidR="00DA23FA">
        <w:rPr>
          <w:rFonts w:ascii="Calibri" w:hAnsi="Calibri" w:cs="Arial"/>
          <w:sz w:val="22"/>
          <w:szCs w:val="22"/>
        </w:rPr>
        <w:t>relativamente al rilascio dell’autorizzazione e</w:t>
      </w:r>
      <w:r w:rsidR="00DA23FA" w:rsidRPr="00DA23FA">
        <w:rPr>
          <w:rFonts w:ascii="Calibri" w:hAnsi="Calibri" w:cs="Arial"/>
          <w:sz w:val="22"/>
          <w:szCs w:val="22"/>
        </w:rPr>
        <w:t xml:space="preserve">x art. 16 legge 84/94 per operazioni portuali in conto proprio presso il porto di </w:t>
      </w:r>
      <w:r w:rsidR="00DA23FA">
        <w:rPr>
          <w:rFonts w:ascii="Calibri" w:hAnsi="Calibri" w:cs="Arial"/>
          <w:sz w:val="22"/>
          <w:szCs w:val="22"/>
        </w:rPr>
        <w:t>O</w:t>
      </w:r>
      <w:r w:rsidR="00DA23FA" w:rsidRPr="00DA23FA">
        <w:rPr>
          <w:rFonts w:ascii="Calibri" w:hAnsi="Calibri" w:cs="Arial"/>
          <w:sz w:val="22"/>
          <w:szCs w:val="22"/>
        </w:rPr>
        <w:t>ristano propedeutica all’ottenimento della concessione demaniale marittima ex art. 18 della legge 84/94</w:t>
      </w:r>
      <w:r w:rsidR="00DA23FA">
        <w:rPr>
          <w:rFonts w:ascii="Calibri" w:hAnsi="Calibri" w:cs="Arial"/>
          <w:sz w:val="22"/>
          <w:szCs w:val="22"/>
        </w:rPr>
        <w:t>.</w:t>
      </w:r>
    </w:p>
    <w:p w14:paraId="6B589665" w14:textId="77777777" w:rsidR="005701FF" w:rsidRPr="00F15AD4" w:rsidRDefault="005701FF" w:rsidP="005701FF">
      <w:pPr>
        <w:autoSpaceDE w:val="0"/>
        <w:autoSpaceDN w:val="0"/>
        <w:adjustRightInd w:val="0"/>
        <w:jc w:val="both"/>
        <w:rPr>
          <w:rFonts w:ascii="Calibri" w:hAnsi="Calibri" w:cs="Calibri"/>
          <w:b/>
          <w:color w:val="000000"/>
          <w:sz w:val="22"/>
          <w:szCs w:val="22"/>
        </w:rPr>
      </w:pPr>
    </w:p>
    <w:p w14:paraId="113EC627" w14:textId="60B8A384"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Pr>
          <w:rFonts w:ascii="Calibri" w:hAnsi="Calibri" w:cs="Calibri"/>
          <w:b/>
          <w:color w:val="000000"/>
          <w:sz w:val="22"/>
          <w:szCs w:val="22"/>
        </w:rPr>
        <w:t>3</w:t>
      </w:r>
      <w:r w:rsidRPr="00F15AD4">
        <w:rPr>
          <w:rFonts w:ascii="Calibri" w:hAnsi="Calibri" w:cs="Calibri"/>
          <w:b/>
          <w:color w:val="000000"/>
          <w:sz w:val="22"/>
          <w:szCs w:val="22"/>
        </w:rPr>
        <w:t xml:space="preserve"> ALL’ORDINE DEL GIORNO: ISTANZA DI RILASCIO NUOVA AUTORIZZAZIONE EX ART. 16 LEGGE 84/94 PER OPERAZIONI PORTUALI IN CONTO TERZI (SIR SPA) NEL PORTO DI ORISTANO</w:t>
      </w:r>
    </w:p>
    <w:p w14:paraId="38F593DA" w14:textId="3CDA4DEE" w:rsidR="00DA23FA" w:rsidRPr="005701FF" w:rsidRDefault="005701FF" w:rsidP="00DA23FA">
      <w:pPr>
        <w:autoSpaceDE w:val="0"/>
        <w:autoSpaceDN w:val="0"/>
        <w:adjustRightInd w:val="0"/>
        <w:jc w:val="both"/>
        <w:rPr>
          <w:rFonts w:ascii="Calibri" w:hAnsi="Calibri" w:cs="Calibri"/>
          <w:bCs/>
          <w:color w:val="000000"/>
          <w:sz w:val="22"/>
          <w:szCs w:val="22"/>
        </w:rPr>
      </w:pPr>
      <w:r w:rsidRPr="005701FF">
        <w:rPr>
          <w:rFonts w:ascii="Calibri" w:hAnsi="Calibri" w:cs="Calibri"/>
          <w:b/>
          <w:color w:val="000000"/>
          <w:sz w:val="22"/>
          <w:szCs w:val="22"/>
        </w:rPr>
        <w:t>Il</w:t>
      </w:r>
      <w:r>
        <w:rPr>
          <w:rFonts w:ascii="Calibri" w:hAnsi="Calibri" w:cs="Calibri"/>
          <w:b/>
          <w:color w:val="000000"/>
          <w:sz w:val="22"/>
          <w:szCs w:val="22"/>
        </w:rPr>
        <w:t xml:space="preserve"> </w:t>
      </w:r>
      <w:r w:rsidRPr="005701FF">
        <w:rPr>
          <w:rFonts w:ascii="Calibri" w:hAnsi="Calibri" w:cs="Calibri"/>
          <w:b/>
          <w:color w:val="000000"/>
          <w:sz w:val="22"/>
          <w:szCs w:val="22"/>
        </w:rPr>
        <w:t xml:space="preserve">Presidente </w:t>
      </w:r>
      <w:r w:rsidR="00DA23FA" w:rsidRPr="00DA23FA">
        <w:rPr>
          <w:rFonts w:ascii="Calibri" w:hAnsi="Calibri" w:cs="Calibri"/>
          <w:bCs/>
          <w:color w:val="000000"/>
          <w:sz w:val="22"/>
          <w:szCs w:val="22"/>
        </w:rPr>
        <w:t>comunica che con istanza pervenuta in data 21.06.2022, la Società “SIR SpA” ha presentato istanza volta ad ottenere l’autorizzazione di cui all’art. 16 della legge 84/94 e ss.mm.ii., al fine di svolgere operazioni portuali per conto terzi presso il porto di Oristano per un periodo di quattro anni. Con nota del 27.06.2022, l’Ente nel dare comunicazione di avvio del procedimento ai sensi della Legge n. 241/90, ha chiesto la trasmissione, ad integrazione di quanto allegato all’istanza, della documentazione volta ad accertare la sussistenza dei requisiti del richiedente</w:t>
      </w:r>
      <w:r w:rsidR="00BF0E47">
        <w:rPr>
          <w:rFonts w:ascii="Calibri" w:hAnsi="Calibri" w:cs="Calibri"/>
          <w:bCs/>
          <w:color w:val="000000"/>
          <w:sz w:val="22"/>
          <w:szCs w:val="22"/>
        </w:rPr>
        <w:t>.</w:t>
      </w:r>
      <w:r w:rsidR="00DA23FA" w:rsidRPr="00DA23FA">
        <w:rPr>
          <w:rFonts w:ascii="Calibri" w:hAnsi="Calibri" w:cs="Calibri"/>
          <w:bCs/>
          <w:color w:val="000000"/>
          <w:sz w:val="22"/>
          <w:szCs w:val="22"/>
        </w:rPr>
        <w:t xml:space="preserve"> Con nota pervenuta in data 25.07.2022 e successiva integrazione del 26.08.2022, la predetta Società </w:t>
      </w:r>
      <w:r w:rsidR="00BF0E47">
        <w:rPr>
          <w:rFonts w:ascii="Calibri" w:hAnsi="Calibri" w:cs="Calibri"/>
          <w:bCs/>
          <w:color w:val="000000"/>
          <w:sz w:val="22"/>
          <w:szCs w:val="22"/>
        </w:rPr>
        <w:t xml:space="preserve">ha </w:t>
      </w:r>
      <w:r w:rsidR="00DA23FA" w:rsidRPr="00DA23FA">
        <w:rPr>
          <w:rFonts w:ascii="Calibri" w:hAnsi="Calibri" w:cs="Calibri"/>
          <w:bCs/>
          <w:color w:val="000000"/>
          <w:sz w:val="22"/>
          <w:szCs w:val="22"/>
        </w:rPr>
        <w:t>trasmesso quanto richiesto da</w:t>
      </w:r>
      <w:r w:rsidR="00BF0E47">
        <w:rPr>
          <w:rFonts w:ascii="Calibri" w:hAnsi="Calibri" w:cs="Calibri"/>
          <w:bCs/>
          <w:color w:val="000000"/>
          <w:sz w:val="22"/>
          <w:szCs w:val="22"/>
        </w:rPr>
        <w:t>ll’</w:t>
      </w:r>
      <w:r w:rsidR="00DA23FA" w:rsidRPr="00DA23FA">
        <w:rPr>
          <w:rFonts w:ascii="Calibri" w:hAnsi="Calibri" w:cs="Calibri"/>
          <w:bCs/>
          <w:color w:val="000000"/>
          <w:sz w:val="22"/>
          <w:szCs w:val="22"/>
        </w:rPr>
        <w:t>Ente</w:t>
      </w:r>
      <w:r w:rsidR="00964722">
        <w:rPr>
          <w:rFonts w:ascii="Calibri" w:hAnsi="Calibri" w:cs="Calibri"/>
          <w:bCs/>
          <w:color w:val="000000"/>
          <w:sz w:val="22"/>
          <w:szCs w:val="22"/>
        </w:rPr>
        <w:t xml:space="preserve">. </w:t>
      </w:r>
      <w:r w:rsidR="00DA23FA" w:rsidRPr="00DA23FA">
        <w:rPr>
          <w:rFonts w:ascii="Calibri" w:hAnsi="Calibri" w:cs="Calibri"/>
          <w:bCs/>
          <w:color w:val="000000"/>
          <w:sz w:val="22"/>
          <w:szCs w:val="22"/>
        </w:rPr>
        <w:t>Dall’istruttoria della suddetta istanza è emerso che la Società è strutturata adeguatamente rispetto all’attività da espletare. Pertanto, propone il rilascio dell’autorizzazione richiesta per il quadriennio 2023/2026, sempre che l’esito delle verifiche delle autocertificazioni presso gli Organi/Amministrazioni competenti non evidenzino motivi ostativi al rilascio dell’autorizzazione in argomento.</w:t>
      </w:r>
      <w:r w:rsidR="00DA23FA">
        <w:rPr>
          <w:rFonts w:ascii="Calibri" w:hAnsi="Calibri" w:cs="Calibri"/>
          <w:bCs/>
          <w:color w:val="000000"/>
          <w:sz w:val="22"/>
          <w:szCs w:val="22"/>
        </w:rPr>
        <w:t xml:space="preserve"> Segnala che </w:t>
      </w:r>
      <w:r w:rsidR="00DA23FA" w:rsidRPr="006C4520">
        <w:rPr>
          <w:rFonts w:ascii="Calibri" w:hAnsi="Calibri" w:cs="Calibri"/>
          <w:color w:val="000000"/>
          <w:sz w:val="22"/>
          <w:szCs w:val="22"/>
        </w:rPr>
        <w:t>durante la valutazione nelle Commissioni consultive locali, dove spesso h</w:t>
      </w:r>
      <w:r w:rsidR="00DA23FA">
        <w:rPr>
          <w:rFonts w:ascii="Calibri" w:hAnsi="Calibri" w:cs="Calibri"/>
          <w:color w:val="000000"/>
          <w:sz w:val="22"/>
          <w:szCs w:val="22"/>
        </w:rPr>
        <w:t>a</w:t>
      </w:r>
      <w:r w:rsidR="00DA23FA" w:rsidRPr="006C4520">
        <w:rPr>
          <w:rFonts w:ascii="Calibri" w:hAnsi="Calibri" w:cs="Calibri"/>
          <w:color w:val="000000"/>
          <w:sz w:val="22"/>
          <w:szCs w:val="22"/>
        </w:rPr>
        <w:t xml:space="preserve"> riscontrato resistenze di tipo </w:t>
      </w:r>
      <w:r w:rsidR="00DA23FA">
        <w:rPr>
          <w:rFonts w:ascii="Calibri" w:hAnsi="Calibri" w:cs="Calibri"/>
          <w:color w:val="000000"/>
          <w:sz w:val="22"/>
          <w:szCs w:val="22"/>
        </w:rPr>
        <w:t>“</w:t>
      </w:r>
      <w:r w:rsidR="00DA23FA" w:rsidRPr="006C4520">
        <w:rPr>
          <w:rFonts w:ascii="Calibri" w:hAnsi="Calibri" w:cs="Calibri"/>
          <w:color w:val="000000"/>
          <w:sz w:val="22"/>
          <w:szCs w:val="22"/>
        </w:rPr>
        <w:t>protezionistico</w:t>
      </w:r>
      <w:r w:rsidR="00DA23FA">
        <w:rPr>
          <w:rFonts w:ascii="Calibri" w:hAnsi="Calibri" w:cs="Calibri"/>
          <w:color w:val="000000"/>
          <w:sz w:val="22"/>
          <w:szCs w:val="22"/>
        </w:rPr>
        <w:t>”</w:t>
      </w:r>
      <w:r w:rsidR="00DA23FA" w:rsidRPr="006C4520">
        <w:rPr>
          <w:rFonts w:ascii="Calibri" w:hAnsi="Calibri" w:cs="Calibri"/>
          <w:color w:val="000000"/>
          <w:sz w:val="22"/>
          <w:szCs w:val="22"/>
        </w:rPr>
        <w:t>, l’</w:t>
      </w:r>
      <w:r w:rsidR="00BF0E47">
        <w:rPr>
          <w:rFonts w:ascii="Calibri" w:hAnsi="Calibri" w:cs="Calibri"/>
          <w:color w:val="000000"/>
          <w:sz w:val="22"/>
          <w:szCs w:val="22"/>
        </w:rPr>
        <w:t xml:space="preserve">unica </w:t>
      </w:r>
      <w:r w:rsidR="00DA23FA" w:rsidRPr="006C4520">
        <w:rPr>
          <w:rFonts w:ascii="Calibri" w:hAnsi="Calibri" w:cs="Calibri"/>
          <w:color w:val="000000"/>
          <w:sz w:val="22"/>
          <w:szCs w:val="22"/>
        </w:rPr>
        <w:t>impresa</w:t>
      </w:r>
      <w:r w:rsidR="00BF0E47">
        <w:rPr>
          <w:rFonts w:ascii="Calibri" w:hAnsi="Calibri" w:cs="Calibri"/>
          <w:color w:val="000000"/>
          <w:sz w:val="22"/>
          <w:szCs w:val="22"/>
        </w:rPr>
        <w:t xml:space="preserve"> </w:t>
      </w:r>
      <w:r w:rsidR="00DA23FA" w:rsidRPr="006C4520">
        <w:rPr>
          <w:rFonts w:ascii="Calibri" w:hAnsi="Calibri" w:cs="Calibri"/>
          <w:color w:val="000000"/>
          <w:sz w:val="22"/>
          <w:szCs w:val="22"/>
        </w:rPr>
        <w:t xml:space="preserve">presente fino a oggi per il conto terzi del porto di Oristano, la Seagull, invece, ha </w:t>
      </w:r>
      <w:r w:rsidR="00DA23FA">
        <w:rPr>
          <w:rFonts w:ascii="Calibri" w:hAnsi="Calibri" w:cs="Calibri"/>
          <w:color w:val="000000"/>
          <w:sz w:val="22"/>
          <w:szCs w:val="22"/>
        </w:rPr>
        <w:t>dichiara</w:t>
      </w:r>
      <w:r w:rsidR="00BF0E47">
        <w:rPr>
          <w:rFonts w:ascii="Calibri" w:hAnsi="Calibri" w:cs="Calibri"/>
          <w:color w:val="000000"/>
          <w:sz w:val="22"/>
          <w:szCs w:val="22"/>
        </w:rPr>
        <w:t>to</w:t>
      </w:r>
      <w:r w:rsidR="00DA23FA">
        <w:rPr>
          <w:rFonts w:ascii="Calibri" w:hAnsi="Calibri" w:cs="Calibri"/>
          <w:color w:val="000000"/>
          <w:sz w:val="22"/>
          <w:szCs w:val="22"/>
        </w:rPr>
        <w:t xml:space="preserve"> di non temere </w:t>
      </w:r>
      <w:r w:rsidR="00DA23FA" w:rsidRPr="006C4520">
        <w:rPr>
          <w:rFonts w:ascii="Calibri" w:hAnsi="Calibri" w:cs="Calibri"/>
          <w:color w:val="000000"/>
          <w:sz w:val="22"/>
          <w:szCs w:val="22"/>
        </w:rPr>
        <w:t xml:space="preserve">la concorrenza, </w:t>
      </w:r>
      <w:r w:rsidR="00BF0E47">
        <w:rPr>
          <w:rFonts w:ascii="Calibri" w:hAnsi="Calibri" w:cs="Calibri"/>
          <w:color w:val="000000"/>
          <w:sz w:val="22"/>
          <w:szCs w:val="22"/>
        </w:rPr>
        <w:t xml:space="preserve">che </w:t>
      </w:r>
      <w:r w:rsidR="00DA23FA" w:rsidRPr="006C4520">
        <w:rPr>
          <w:rFonts w:ascii="Calibri" w:hAnsi="Calibri" w:cs="Calibri"/>
          <w:color w:val="000000"/>
          <w:sz w:val="22"/>
          <w:szCs w:val="22"/>
        </w:rPr>
        <w:t>anzi,</w:t>
      </w:r>
      <w:r w:rsidR="00DA23FA">
        <w:rPr>
          <w:rFonts w:ascii="Calibri" w:hAnsi="Calibri" w:cs="Calibri"/>
          <w:color w:val="000000"/>
          <w:sz w:val="22"/>
          <w:szCs w:val="22"/>
        </w:rPr>
        <w:t xml:space="preserve"> rappresenta</w:t>
      </w:r>
      <w:r w:rsidR="00DA23FA" w:rsidRPr="006C4520">
        <w:rPr>
          <w:rFonts w:ascii="Calibri" w:hAnsi="Calibri" w:cs="Calibri"/>
          <w:color w:val="000000"/>
          <w:sz w:val="22"/>
          <w:szCs w:val="22"/>
        </w:rPr>
        <w:t xml:space="preserve"> uno stimolo in più per migliorare</w:t>
      </w:r>
      <w:r w:rsidR="00DA23FA">
        <w:rPr>
          <w:rFonts w:ascii="Calibri" w:hAnsi="Calibri" w:cs="Calibri"/>
          <w:color w:val="000000"/>
          <w:sz w:val="22"/>
          <w:szCs w:val="22"/>
        </w:rPr>
        <w:t>. Non essendovi interventi,</w:t>
      </w:r>
      <w:r w:rsidR="00DA23FA" w:rsidRPr="00DA23FA">
        <w:rPr>
          <w:rFonts w:ascii="Calibri" w:hAnsi="Calibri" w:cs="Arial"/>
          <w:sz w:val="22"/>
          <w:szCs w:val="22"/>
        </w:rPr>
        <w:t xml:space="preserve"> </w:t>
      </w:r>
      <w:r w:rsidR="00DA23FA">
        <w:rPr>
          <w:rFonts w:ascii="Calibri" w:hAnsi="Calibri" w:cs="Arial"/>
          <w:sz w:val="22"/>
          <w:szCs w:val="22"/>
        </w:rPr>
        <w:t xml:space="preserve">il Comitato di gestione </w:t>
      </w:r>
      <w:r w:rsidR="00DA23FA" w:rsidRPr="00EA4AC5">
        <w:rPr>
          <w:rFonts w:ascii="Calibri" w:hAnsi="Calibri" w:cs="Arial"/>
          <w:sz w:val="22"/>
          <w:szCs w:val="22"/>
        </w:rPr>
        <w:t xml:space="preserve">all’unanimità </w:t>
      </w:r>
      <w:r w:rsidR="00DA23FA">
        <w:rPr>
          <w:rFonts w:ascii="Calibri" w:hAnsi="Calibri" w:cs="Arial"/>
          <w:sz w:val="22"/>
          <w:szCs w:val="22"/>
        </w:rPr>
        <w:t xml:space="preserve">parere favorevole, </w:t>
      </w:r>
      <w:r w:rsidR="00DA23FA" w:rsidRPr="00EA4AC5">
        <w:rPr>
          <w:rFonts w:ascii="Calibri" w:hAnsi="Calibri" w:cs="Arial"/>
          <w:sz w:val="22"/>
          <w:szCs w:val="22"/>
        </w:rPr>
        <w:t xml:space="preserve">in aderenza alle conclusioni tratte dal competente </w:t>
      </w:r>
      <w:r w:rsidR="00DA23FA">
        <w:rPr>
          <w:rFonts w:ascii="Calibri" w:hAnsi="Calibri" w:cs="Arial"/>
          <w:sz w:val="22"/>
          <w:szCs w:val="22"/>
        </w:rPr>
        <w:t>U</w:t>
      </w:r>
      <w:r w:rsidR="00DA23FA" w:rsidRPr="00EA4AC5">
        <w:rPr>
          <w:rFonts w:ascii="Calibri" w:hAnsi="Calibri" w:cs="Arial"/>
          <w:sz w:val="22"/>
          <w:szCs w:val="22"/>
        </w:rPr>
        <w:t>fficio</w:t>
      </w:r>
      <w:r w:rsidR="00DA23FA">
        <w:rPr>
          <w:rFonts w:ascii="Calibri" w:hAnsi="Calibri" w:cs="Arial"/>
          <w:sz w:val="22"/>
          <w:szCs w:val="22"/>
        </w:rPr>
        <w:t xml:space="preserve"> istruttore</w:t>
      </w:r>
      <w:r w:rsidR="00DA23FA" w:rsidRPr="00EA4AC5">
        <w:rPr>
          <w:rFonts w:ascii="Calibri" w:hAnsi="Calibri" w:cs="Arial"/>
          <w:sz w:val="22"/>
          <w:szCs w:val="22"/>
        </w:rPr>
        <w:t xml:space="preserve"> dell’AdSP</w:t>
      </w:r>
      <w:r w:rsidR="00DA23FA">
        <w:rPr>
          <w:rFonts w:ascii="Calibri" w:hAnsi="Calibri" w:cs="Arial"/>
          <w:sz w:val="22"/>
          <w:szCs w:val="22"/>
        </w:rPr>
        <w:t xml:space="preserve"> e dalla Commissione Consultiva Locale del Porto di Oristano,</w:t>
      </w:r>
      <w:r w:rsidR="00DA23FA" w:rsidRPr="00EA4AC5">
        <w:rPr>
          <w:rFonts w:ascii="Calibri" w:hAnsi="Calibri" w:cs="Arial"/>
          <w:sz w:val="22"/>
          <w:szCs w:val="22"/>
        </w:rPr>
        <w:t xml:space="preserve"> </w:t>
      </w:r>
      <w:r w:rsidR="00DA23FA">
        <w:rPr>
          <w:rFonts w:ascii="Calibri" w:hAnsi="Calibri" w:cs="Arial"/>
          <w:sz w:val="22"/>
          <w:szCs w:val="22"/>
        </w:rPr>
        <w:t xml:space="preserve">relativamente al rilascio dell’autorizzazione </w:t>
      </w:r>
      <w:r w:rsidR="00DA23FA" w:rsidRPr="0036602B">
        <w:rPr>
          <w:rFonts w:asciiTheme="minorHAnsi" w:hAnsiTheme="minorHAnsi" w:cstheme="minorHAnsi"/>
          <w:bCs/>
          <w:sz w:val="22"/>
          <w:szCs w:val="22"/>
        </w:rPr>
        <w:t>ex art. 16 legge 84/94 per operazioni portuali in conto terzi nel porto di Oristano</w:t>
      </w:r>
      <w:r w:rsidR="00DA23FA">
        <w:rPr>
          <w:rFonts w:asciiTheme="minorHAnsi" w:hAnsiTheme="minorHAnsi" w:cstheme="minorHAnsi"/>
          <w:bCs/>
          <w:sz w:val="22"/>
          <w:szCs w:val="22"/>
        </w:rPr>
        <w:t>.</w:t>
      </w:r>
    </w:p>
    <w:p w14:paraId="0C6DB4C1" w14:textId="77777777" w:rsidR="005701FF" w:rsidRPr="00F15AD4" w:rsidRDefault="005701FF" w:rsidP="005701FF">
      <w:pPr>
        <w:autoSpaceDE w:val="0"/>
        <w:autoSpaceDN w:val="0"/>
        <w:adjustRightInd w:val="0"/>
        <w:jc w:val="both"/>
        <w:rPr>
          <w:rFonts w:ascii="Calibri" w:hAnsi="Calibri" w:cs="Calibri"/>
          <w:b/>
          <w:color w:val="000000"/>
          <w:sz w:val="22"/>
          <w:szCs w:val="22"/>
        </w:rPr>
      </w:pPr>
    </w:p>
    <w:p w14:paraId="4D8885C9" w14:textId="24F9D431"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sidR="00084950">
        <w:rPr>
          <w:rFonts w:ascii="Calibri" w:hAnsi="Calibri" w:cs="Calibri"/>
          <w:b/>
          <w:color w:val="000000"/>
          <w:sz w:val="22"/>
          <w:szCs w:val="22"/>
        </w:rPr>
        <w:t>4</w:t>
      </w:r>
      <w:r w:rsidRPr="00F15AD4">
        <w:rPr>
          <w:rFonts w:ascii="Calibri" w:hAnsi="Calibri" w:cs="Calibri"/>
          <w:b/>
          <w:color w:val="000000"/>
          <w:sz w:val="22"/>
          <w:szCs w:val="22"/>
        </w:rPr>
        <w:t xml:space="preserve"> ALL’ORDINE DEL GIORNO: INFORMATIVA RELATIVA ALLA PROROGA DI N. 36 MESI DELL’AUTORIZZAZIONE ALL’ALPS SRL PER LA FORNITURA DI MANODOPERA TEMPORANEA NEI PORTI DEL SISTEMA – AGENZIA EX ART. 17, C. 5 DELLA LEGGE 84/94 E SS.MM.II.</w:t>
      </w:r>
    </w:p>
    <w:p w14:paraId="3A2CBB62" w14:textId="2BDFB653" w:rsidR="005701FF" w:rsidRPr="005701FF" w:rsidRDefault="005701FF" w:rsidP="005701FF">
      <w:pPr>
        <w:shd w:val="clear" w:color="auto" w:fill="FFFFFF"/>
        <w:jc w:val="both"/>
        <w:rPr>
          <w:rFonts w:asciiTheme="minorHAnsi" w:eastAsia="Calibri" w:hAnsiTheme="minorHAnsi" w:cstheme="minorHAnsi"/>
          <w:color w:val="000000"/>
          <w:sz w:val="22"/>
          <w:szCs w:val="22"/>
        </w:rPr>
      </w:pPr>
      <w:r w:rsidRPr="005701FF">
        <w:rPr>
          <w:rFonts w:asciiTheme="minorHAnsi" w:eastAsia="Calibri" w:hAnsiTheme="minorHAnsi" w:cstheme="minorHAnsi"/>
          <w:b/>
          <w:bCs/>
          <w:color w:val="000000"/>
          <w:sz w:val="22"/>
          <w:szCs w:val="22"/>
        </w:rPr>
        <w:t>Il Presidente</w:t>
      </w:r>
      <w:r>
        <w:rPr>
          <w:rFonts w:asciiTheme="minorHAnsi" w:eastAsia="Calibri" w:hAnsiTheme="minorHAnsi" w:cstheme="minorHAnsi"/>
          <w:color w:val="000000"/>
          <w:sz w:val="22"/>
          <w:szCs w:val="22"/>
        </w:rPr>
        <w:t xml:space="preserve"> ricorda che i</w:t>
      </w:r>
      <w:r w:rsidRPr="005701FF">
        <w:rPr>
          <w:rFonts w:asciiTheme="minorHAnsi" w:eastAsia="Calibri" w:hAnsiTheme="minorHAnsi" w:cstheme="minorHAnsi"/>
          <w:color w:val="000000"/>
          <w:sz w:val="22"/>
          <w:szCs w:val="22"/>
        </w:rPr>
        <w:t>n conformità alle indicazioni impartite dal Minist</w:t>
      </w:r>
      <w:r w:rsidR="009D46EB">
        <w:rPr>
          <w:rFonts w:asciiTheme="minorHAnsi" w:eastAsia="Calibri" w:hAnsiTheme="minorHAnsi" w:cstheme="minorHAnsi"/>
          <w:color w:val="000000"/>
          <w:sz w:val="22"/>
          <w:szCs w:val="22"/>
        </w:rPr>
        <w:t xml:space="preserve">ero, </w:t>
      </w:r>
      <w:r w:rsidRPr="005701FF">
        <w:rPr>
          <w:rFonts w:asciiTheme="minorHAnsi" w:eastAsia="Calibri" w:hAnsiTheme="minorHAnsi" w:cstheme="minorHAnsi"/>
          <w:color w:val="000000"/>
          <w:sz w:val="22"/>
          <w:szCs w:val="22"/>
        </w:rPr>
        <w:t xml:space="preserve">è stata costituita l’ALPS Srl, che opera nell’ambito della circoscrizione di competenza dell’AdSP del Mare di Sardegna con un organico di </w:t>
      </w:r>
      <w:r w:rsidRPr="005701FF">
        <w:rPr>
          <w:rFonts w:asciiTheme="minorHAnsi" w:eastAsia="Calibri" w:hAnsiTheme="minorHAnsi" w:cstheme="minorHAnsi"/>
          <w:color w:val="000000"/>
          <w:sz w:val="22"/>
          <w:szCs w:val="22"/>
        </w:rPr>
        <w:lastRenderedPageBreak/>
        <w:t>n. 29 unità full-time equivalent, che ha dato avvio al periodo sperimentale di 12 mesi dal 02.01.2020.</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In aderenza alle disposizioni di cui all’art. 199 comma 2, del decreto-legge 19 maggio 2020, n. 34, convertito con modificazioni dalla legge 17 luglio 2020, n.77, l’Autorità, acquisito l’assenso del Ministero</w:t>
      </w:r>
      <w:r w:rsidR="000E5FC3">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ha prorogato di ulteriori 24 mesi il citato periodo di sperimentalità dell’Agenzia di cui trattasi.</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 xml:space="preserve">Allo stato attuale, considerata l’imminente scadenza dell’Agenzia, l’Ente ha proceduto alla valutazione dell’utilizzo della manodopera temporanea da parte delle imprese ex art. 16 della citata Legge n. 84/1994 e ss.mm.ii.. Tale complessiva valutazione può essere riassunta nel sottoindicato prospetto dal quale emerge una chiara necessità di mantenere la presenza dell’Agenzia di cui trattasi: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886"/>
        <w:gridCol w:w="3441"/>
      </w:tblGrid>
      <w:tr w:rsidR="005701FF" w:rsidRPr="005701FF" w14:paraId="0B768BF2" w14:textId="77777777" w:rsidTr="002A3FD3">
        <w:trPr>
          <w:trHeight w:val="367"/>
        </w:trPr>
        <w:tc>
          <w:tcPr>
            <w:tcW w:w="3312" w:type="dxa"/>
            <w:shd w:val="clear" w:color="auto" w:fill="auto"/>
          </w:tcPr>
          <w:p w14:paraId="4306F432"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Periodo</w:t>
            </w:r>
          </w:p>
        </w:tc>
        <w:tc>
          <w:tcPr>
            <w:tcW w:w="2886" w:type="dxa"/>
            <w:shd w:val="clear" w:color="auto" w:fill="auto"/>
          </w:tcPr>
          <w:p w14:paraId="7CD304C4"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n. giornate</w:t>
            </w:r>
          </w:p>
        </w:tc>
        <w:tc>
          <w:tcPr>
            <w:tcW w:w="3441" w:type="dxa"/>
            <w:shd w:val="clear" w:color="auto" w:fill="auto"/>
          </w:tcPr>
          <w:p w14:paraId="466AD4E7"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Aumento % ricorso all’Agenzia</w:t>
            </w:r>
          </w:p>
        </w:tc>
      </w:tr>
      <w:tr w:rsidR="005701FF" w:rsidRPr="005701FF" w14:paraId="48D01DC9" w14:textId="77777777" w:rsidTr="002A3FD3">
        <w:trPr>
          <w:trHeight w:val="376"/>
        </w:trPr>
        <w:tc>
          <w:tcPr>
            <w:tcW w:w="3312" w:type="dxa"/>
            <w:shd w:val="clear" w:color="auto" w:fill="auto"/>
          </w:tcPr>
          <w:p w14:paraId="5DE37736"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Gen/Ott 2020</w:t>
            </w:r>
          </w:p>
        </w:tc>
        <w:tc>
          <w:tcPr>
            <w:tcW w:w="2886" w:type="dxa"/>
            <w:shd w:val="clear" w:color="auto" w:fill="auto"/>
          </w:tcPr>
          <w:p w14:paraId="7A614A93"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129</w:t>
            </w:r>
          </w:p>
        </w:tc>
        <w:tc>
          <w:tcPr>
            <w:tcW w:w="3441" w:type="dxa"/>
            <w:shd w:val="clear" w:color="auto" w:fill="auto"/>
          </w:tcPr>
          <w:p w14:paraId="0176E231"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w:t>
            </w:r>
          </w:p>
        </w:tc>
      </w:tr>
      <w:tr w:rsidR="005701FF" w:rsidRPr="005701FF" w14:paraId="16E936C7" w14:textId="77777777" w:rsidTr="002A3FD3">
        <w:trPr>
          <w:trHeight w:val="367"/>
        </w:trPr>
        <w:tc>
          <w:tcPr>
            <w:tcW w:w="3312" w:type="dxa"/>
            <w:shd w:val="clear" w:color="auto" w:fill="auto"/>
          </w:tcPr>
          <w:p w14:paraId="73137365"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Gen/Ott 2021</w:t>
            </w:r>
          </w:p>
        </w:tc>
        <w:tc>
          <w:tcPr>
            <w:tcW w:w="2886" w:type="dxa"/>
            <w:shd w:val="clear" w:color="auto" w:fill="auto"/>
          </w:tcPr>
          <w:p w14:paraId="4C3EEB04"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808</w:t>
            </w:r>
          </w:p>
        </w:tc>
        <w:tc>
          <w:tcPr>
            <w:tcW w:w="3441" w:type="dxa"/>
            <w:shd w:val="clear" w:color="auto" w:fill="auto"/>
          </w:tcPr>
          <w:p w14:paraId="24CAE613"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+526,36%</w:t>
            </w:r>
          </w:p>
        </w:tc>
      </w:tr>
      <w:tr w:rsidR="005701FF" w:rsidRPr="005701FF" w14:paraId="02FEB7BE" w14:textId="77777777" w:rsidTr="002A3FD3">
        <w:trPr>
          <w:trHeight w:val="367"/>
        </w:trPr>
        <w:tc>
          <w:tcPr>
            <w:tcW w:w="3312" w:type="dxa"/>
            <w:shd w:val="clear" w:color="auto" w:fill="auto"/>
          </w:tcPr>
          <w:p w14:paraId="0BE73BE6"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Gen/Ott 2022</w:t>
            </w:r>
          </w:p>
        </w:tc>
        <w:tc>
          <w:tcPr>
            <w:tcW w:w="2886" w:type="dxa"/>
            <w:shd w:val="clear" w:color="auto" w:fill="auto"/>
          </w:tcPr>
          <w:p w14:paraId="40F1A498"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1.097</w:t>
            </w:r>
          </w:p>
        </w:tc>
        <w:tc>
          <w:tcPr>
            <w:tcW w:w="3441" w:type="dxa"/>
            <w:shd w:val="clear" w:color="auto" w:fill="auto"/>
          </w:tcPr>
          <w:p w14:paraId="11444459" w14:textId="77777777" w:rsidR="005701FF" w:rsidRPr="005701FF" w:rsidRDefault="005701FF" w:rsidP="005701FF">
            <w:pPr>
              <w:shd w:val="clear" w:color="auto" w:fill="FFFFFF"/>
              <w:ind w:left="360"/>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+35,77%</w:t>
            </w:r>
          </w:p>
        </w:tc>
      </w:tr>
    </w:tbl>
    <w:p w14:paraId="4E0DD866" w14:textId="6BC893EE" w:rsidR="005701FF" w:rsidRPr="005701FF" w:rsidRDefault="005701FF" w:rsidP="002A3FD3">
      <w:pPr>
        <w:widowControl w:val="0"/>
        <w:suppressAutoHyphens/>
        <w:jc w:val="both"/>
        <w:rPr>
          <w:rFonts w:asciiTheme="minorHAnsi" w:eastAsia="Calibri" w:hAnsiTheme="minorHAnsi" w:cstheme="minorHAnsi"/>
          <w:color w:val="000000"/>
          <w:sz w:val="22"/>
          <w:szCs w:val="22"/>
        </w:rPr>
      </w:pPr>
      <w:r w:rsidRPr="005701FF">
        <w:rPr>
          <w:rFonts w:asciiTheme="minorHAnsi" w:eastAsia="Calibri" w:hAnsiTheme="minorHAnsi" w:cstheme="minorHAnsi"/>
          <w:color w:val="000000"/>
          <w:sz w:val="22"/>
          <w:szCs w:val="22"/>
        </w:rPr>
        <w:t>In particolare, sebbene la stessa risulti maggiormente attiva nel Porto di Cagliari, ha comunque garantito la manodopera temporanea anche presso lo scalo di Portovesme.</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Inoltre, sono in corso interlocuzioni per futuri avviamenti presso gli scali di Olbia, Oristano, Porto Torres ed Arbatax, in ragione del fatto che l’ALPS Srl è un’Agenzia di Sistema, destinata all’intero comparto portuale dell’Adsp.</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Per</w:t>
      </w:r>
      <w:r w:rsidR="009D46EB">
        <w:rPr>
          <w:rFonts w:asciiTheme="minorHAnsi" w:eastAsia="Calibri" w:hAnsiTheme="minorHAnsi" w:cstheme="minorHAnsi"/>
          <w:color w:val="000000"/>
          <w:sz w:val="22"/>
          <w:szCs w:val="22"/>
        </w:rPr>
        <w:t>tanto l’</w:t>
      </w:r>
      <w:r w:rsidRPr="005701FF">
        <w:rPr>
          <w:rFonts w:asciiTheme="minorHAnsi" w:eastAsia="Calibri" w:hAnsiTheme="minorHAnsi" w:cstheme="minorHAnsi"/>
          <w:color w:val="000000"/>
          <w:sz w:val="22"/>
          <w:szCs w:val="22"/>
        </w:rPr>
        <w:t>Ente ha chiesto al Ministero di valutare la possibilità di considerare un’ulteriore proroga di 36 mesi dell’autorizzazione in argomento, al fine di garantire la continuità del servizio in parola presso tutti gli scali di Sistema.</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Con la medesima nota, questo Ente ha, altresì, chiesto al suddetto Ministero di voler valutare la possibilità di mantenere invariato il predetto numero di F.T.E., atteso quanto previsto al terzo capoverso della Circolare Ministeriale prot. n. M_TRA/PORTI/8739 del 05.07.2010.</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Tale soluzione</w:t>
      </w:r>
      <w:r w:rsidR="002616DC">
        <w:rPr>
          <w:rFonts w:asciiTheme="minorHAnsi" w:eastAsia="Calibri" w:hAnsiTheme="minorHAnsi" w:cstheme="minorHAnsi"/>
          <w:color w:val="000000"/>
          <w:sz w:val="22"/>
          <w:szCs w:val="22"/>
        </w:rPr>
        <w:t xml:space="preserve"> avrebbe</w:t>
      </w:r>
      <w:r w:rsidR="002A3FD3">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garanti</w:t>
      </w:r>
      <w:r w:rsidR="002616DC">
        <w:rPr>
          <w:rFonts w:asciiTheme="minorHAnsi" w:eastAsia="Calibri" w:hAnsiTheme="minorHAnsi" w:cstheme="minorHAnsi"/>
          <w:color w:val="000000"/>
          <w:sz w:val="22"/>
          <w:szCs w:val="22"/>
        </w:rPr>
        <w:t>to</w:t>
      </w:r>
      <w:r w:rsidRPr="005701FF">
        <w:rPr>
          <w:rFonts w:asciiTheme="minorHAnsi" w:eastAsia="Calibri" w:hAnsiTheme="minorHAnsi" w:cstheme="minorHAnsi"/>
          <w:color w:val="000000"/>
          <w:sz w:val="22"/>
          <w:szCs w:val="22"/>
        </w:rPr>
        <w:t xml:space="preserve"> la migliore e più ordinata operatività portuale e un più sereno e meno conflittuale clima a livello sociale. Il Ministero, con nota pervenuta in data 10.11.2022, ha comunicato di non avere osservazioni da formulare in merito alla proroga dell’operatività dell’Agenzia, nonché al mantenimento del numero dei lavoratori che costituiscono l’attuale organico dell’Agenzia.</w:t>
      </w:r>
      <w:r>
        <w:rPr>
          <w:rFonts w:asciiTheme="minorHAnsi" w:eastAsia="Calibri" w:hAnsiTheme="minorHAnsi" w:cstheme="minorHAnsi"/>
          <w:color w:val="000000"/>
          <w:sz w:val="22"/>
          <w:szCs w:val="22"/>
        </w:rPr>
        <w:t xml:space="preserve"> </w:t>
      </w:r>
      <w:r w:rsidRPr="005701FF">
        <w:rPr>
          <w:rFonts w:asciiTheme="minorHAnsi" w:eastAsia="Calibri" w:hAnsiTheme="minorHAnsi" w:cstheme="minorHAnsi"/>
          <w:color w:val="000000"/>
          <w:sz w:val="22"/>
          <w:szCs w:val="22"/>
        </w:rPr>
        <w:t>In data 24.11.2022, l’Ente ha sentito nel merito la Commissione Consultiva di Cagliari.</w:t>
      </w:r>
      <w:r w:rsidR="002A3FD3" w:rsidRPr="002A3FD3">
        <w:rPr>
          <w:rFonts w:ascii="Calibri" w:hAnsi="Calibri" w:cs="Calibri"/>
          <w:color w:val="000000"/>
          <w:sz w:val="22"/>
          <w:szCs w:val="22"/>
        </w:rPr>
        <w:t xml:space="preserve"> </w:t>
      </w:r>
      <w:r w:rsidR="002A3FD3" w:rsidRPr="006C4520">
        <w:rPr>
          <w:rFonts w:ascii="Calibri" w:hAnsi="Calibri" w:cs="Calibri"/>
          <w:color w:val="000000"/>
          <w:sz w:val="22"/>
          <w:szCs w:val="22"/>
        </w:rPr>
        <w:t xml:space="preserve">Quindi, l’Agenzia ha superato a pieni voti il periodo di prova, non è più considerata una mera erogatrice di IMA, cioè di indennità di mancato avviamento, </w:t>
      </w:r>
      <w:r w:rsidR="00875C74">
        <w:rPr>
          <w:rFonts w:ascii="Calibri" w:hAnsi="Calibri" w:cs="Calibri"/>
          <w:color w:val="000000"/>
          <w:sz w:val="22"/>
          <w:szCs w:val="22"/>
        </w:rPr>
        <w:t xml:space="preserve">ossia </w:t>
      </w:r>
      <w:r w:rsidR="002A3FD3" w:rsidRPr="006C4520">
        <w:rPr>
          <w:rFonts w:ascii="Calibri" w:hAnsi="Calibri" w:cs="Calibri"/>
          <w:color w:val="000000"/>
          <w:sz w:val="22"/>
          <w:szCs w:val="22"/>
        </w:rPr>
        <w:t>una mera</w:t>
      </w:r>
      <w:r w:rsidR="002A3FD3">
        <w:rPr>
          <w:rFonts w:ascii="Calibri" w:hAnsi="Calibri" w:cs="Calibri"/>
          <w:color w:val="000000"/>
          <w:sz w:val="22"/>
          <w:szCs w:val="22"/>
        </w:rPr>
        <w:t xml:space="preserve"> </w:t>
      </w:r>
      <w:r w:rsidR="002A3FD3" w:rsidRPr="006C4520">
        <w:rPr>
          <w:rFonts w:ascii="Calibri" w:hAnsi="Calibri" w:cs="Calibri"/>
          <w:color w:val="000000"/>
          <w:sz w:val="22"/>
          <w:szCs w:val="22"/>
        </w:rPr>
        <w:t>fornitrice di supporti reddituali per i soggetti che non lavorano</w:t>
      </w:r>
      <w:r w:rsidR="002A3FD3">
        <w:rPr>
          <w:rFonts w:ascii="Calibri" w:hAnsi="Calibri" w:cs="Calibri"/>
          <w:color w:val="000000"/>
          <w:sz w:val="22"/>
          <w:szCs w:val="22"/>
        </w:rPr>
        <w:t>.</w:t>
      </w:r>
      <w:r w:rsidR="002A3FD3" w:rsidRPr="006C4520">
        <w:rPr>
          <w:rFonts w:ascii="Calibri" w:hAnsi="Calibri" w:cs="Calibri"/>
          <w:color w:val="000000"/>
          <w:sz w:val="22"/>
          <w:szCs w:val="22"/>
        </w:rPr>
        <w:t xml:space="preserve"> Tra l’altro è una delle società e delle imprese che ha </w:t>
      </w:r>
      <w:r w:rsidR="00875C74">
        <w:rPr>
          <w:rFonts w:ascii="Calibri" w:hAnsi="Calibri" w:cs="Calibri"/>
          <w:color w:val="000000"/>
          <w:sz w:val="22"/>
          <w:szCs w:val="22"/>
        </w:rPr>
        <w:t>ri</w:t>
      </w:r>
      <w:r w:rsidR="002A3FD3" w:rsidRPr="006C4520">
        <w:rPr>
          <w:rFonts w:ascii="Calibri" w:hAnsi="Calibri" w:cs="Calibri"/>
          <w:color w:val="000000"/>
          <w:sz w:val="22"/>
          <w:szCs w:val="22"/>
        </w:rPr>
        <w:t>chiesto maggiori attività formative</w:t>
      </w:r>
      <w:r w:rsidR="00875C74">
        <w:rPr>
          <w:rFonts w:ascii="Calibri" w:hAnsi="Calibri" w:cs="Calibri"/>
          <w:color w:val="000000"/>
          <w:sz w:val="22"/>
          <w:szCs w:val="22"/>
        </w:rPr>
        <w:t>.</w:t>
      </w:r>
    </w:p>
    <w:p w14:paraId="098154CD" w14:textId="77777777" w:rsidR="00F15AD4" w:rsidRPr="00F15AD4" w:rsidRDefault="00F15AD4" w:rsidP="00F15AD4">
      <w:pPr>
        <w:autoSpaceDE w:val="0"/>
        <w:autoSpaceDN w:val="0"/>
        <w:adjustRightInd w:val="0"/>
        <w:jc w:val="both"/>
        <w:rPr>
          <w:rFonts w:ascii="Calibri" w:hAnsi="Calibri" w:cs="Calibri"/>
          <w:b/>
          <w:color w:val="000000"/>
          <w:sz w:val="22"/>
          <w:szCs w:val="22"/>
        </w:rPr>
      </w:pPr>
    </w:p>
    <w:p w14:paraId="419EFBB6" w14:textId="128A1300"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sidR="00084950">
        <w:rPr>
          <w:rFonts w:ascii="Calibri" w:hAnsi="Calibri" w:cs="Calibri"/>
          <w:b/>
          <w:color w:val="000000"/>
          <w:sz w:val="22"/>
          <w:szCs w:val="22"/>
        </w:rPr>
        <w:t>5</w:t>
      </w:r>
      <w:r w:rsidRPr="00F15AD4">
        <w:rPr>
          <w:rFonts w:ascii="Calibri" w:hAnsi="Calibri" w:cs="Calibri"/>
          <w:b/>
          <w:color w:val="000000"/>
          <w:sz w:val="22"/>
          <w:szCs w:val="22"/>
        </w:rPr>
        <w:t xml:space="preserve"> ALL’ORDINE DEL GIORNO: ORDINANZA DISPOSIZIONI TRANSITORIE CONCERNENTI L’UTILIZZO DELLE ZONE DEMANIALI MARITTIME SOGGETTE ALLA PIANIFICAZIONE ATTUATIVA PREVISTA NELLA ZONA A DEL PIANO REGOLATORE PORTUALE DEL PORTO DI CAGLIARI</w:t>
      </w:r>
    </w:p>
    <w:p w14:paraId="60BF9044" w14:textId="4F509C84" w:rsidR="00EF7232" w:rsidRPr="006C4520" w:rsidRDefault="0094583B" w:rsidP="00EF7232">
      <w:pPr>
        <w:widowControl w:val="0"/>
        <w:suppressAutoHyphens/>
        <w:jc w:val="both"/>
        <w:rPr>
          <w:rFonts w:ascii="Calibri" w:hAnsi="Calibri" w:cs="Calibri"/>
          <w:color w:val="000000"/>
          <w:sz w:val="22"/>
          <w:szCs w:val="22"/>
        </w:rPr>
      </w:pPr>
      <w:r w:rsidRPr="0094583B">
        <w:rPr>
          <w:rFonts w:ascii="Calibri" w:hAnsi="Calibri" w:cs="Calibri"/>
          <w:b/>
          <w:bCs/>
          <w:color w:val="000000"/>
          <w:sz w:val="22"/>
          <w:szCs w:val="22"/>
        </w:rPr>
        <w:t>Il Presidente</w:t>
      </w:r>
      <w:r w:rsidRPr="0094583B">
        <w:rPr>
          <w:rFonts w:ascii="Calibri" w:hAnsi="Calibri" w:cs="Calibri"/>
          <w:color w:val="000000"/>
          <w:sz w:val="22"/>
          <w:szCs w:val="22"/>
        </w:rPr>
        <w:t xml:space="preserve">, in merito </w:t>
      </w:r>
      <w:r w:rsidR="005B0C36">
        <w:rPr>
          <w:rFonts w:ascii="Calibri" w:hAnsi="Calibri" w:cs="Calibri"/>
          <w:color w:val="000000"/>
          <w:sz w:val="22"/>
          <w:szCs w:val="22"/>
        </w:rPr>
        <w:t>al</w:t>
      </w:r>
      <w:r w:rsidR="00EF7232" w:rsidRPr="006C4520">
        <w:rPr>
          <w:rFonts w:ascii="Calibri" w:hAnsi="Calibri" w:cs="Calibri"/>
          <w:color w:val="000000"/>
          <w:sz w:val="22"/>
          <w:szCs w:val="22"/>
        </w:rPr>
        <w:t>l’utilizzo di zone demaniali marittime soggette alla pianificazione attuativa prevista nella zona A del Piano Regolatore del porto di Cagliari</w:t>
      </w:r>
      <w:r w:rsidR="005B0C36">
        <w:rPr>
          <w:rFonts w:ascii="Calibri" w:hAnsi="Calibri" w:cs="Calibri"/>
          <w:color w:val="000000"/>
          <w:sz w:val="22"/>
          <w:szCs w:val="22"/>
        </w:rPr>
        <w:t xml:space="preserve">, spiega </w:t>
      </w:r>
      <w:r w:rsidR="009D46EB" w:rsidRPr="009D46EB">
        <w:rPr>
          <w:rFonts w:ascii="Calibri" w:eastAsia="Calibri" w:hAnsi="Calibri" w:cs="Calibri"/>
          <w:sz w:val="22"/>
          <w:szCs w:val="22"/>
          <w:lang w:eastAsia="en-US"/>
        </w:rPr>
        <w:t xml:space="preserve">che </w:t>
      </w:r>
      <w:r w:rsidR="009D46EB" w:rsidRPr="009D46EB">
        <w:rPr>
          <w:rFonts w:ascii="Calibri" w:hAnsi="Calibri" w:cs="Calibri"/>
          <w:sz w:val="22"/>
          <w:szCs w:val="22"/>
        </w:rPr>
        <w:t>nelle more dell’approvazione dei piani attuativi</w:t>
      </w:r>
      <w:r w:rsidR="009D46EB">
        <w:rPr>
          <w:rFonts w:ascii="Calibri" w:hAnsi="Calibri" w:cs="Calibri"/>
          <w:sz w:val="22"/>
          <w:szCs w:val="22"/>
        </w:rPr>
        <w:t xml:space="preserve">, </w:t>
      </w:r>
      <w:r w:rsidR="009D46EB" w:rsidRPr="009D46EB">
        <w:rPr>
          <w:rFonts w:ascii="Calibri" w:hAnsi="Calibri" w:cs="Calibri"/>
          <w:sz w:val="22"/>
          <w:szCs w:val="22"/>
        </w:rPr>
        <w:t xml:space="preserve">la compatibilità urbanistica ed edilizia degli interventi sarà verificata alla luce delle disposizioni contenute in un’ordinanza che verrà </w:t>
      </w:r>
      <w:r w:rsidR="009D46EB">
        <w:rPr>
          <w:rFonts w:ascii="Calibri" w:hAnsi="Calibri" w:cs="Calibri"/>
          <w:sz w:val="22"/>
          <w:szCs w:val="22"/>
        </w:rPr>
        <w:t xml:space="preserve">a breve </w:t>
      </w:r>
      <w:r w:rsidR="009D46EB" w:rsidRPr="009D46EB">
        <w:rPr>
          <w:rFonts w:ascii="Calibri" w:hAnsi="Calibri" w:cs="Calibri"/>
          <w:sz w:val="22"/>
          <w:szCs w:val="22"/>
        </w:rPr>
        <w:t>emanata. Le zone soggette, per previsione del Piano Regolatore Portuale del Porto di Cagliari, a pianificazione attuativa, saranno assoggettate a</w:t>
      </w:r>
      <w:r w:rsidR="009D46EB">
        <w:rPr>
          <w:rFonts w:ascii="Calibri" w:hAnsi="Calibri" w:cs="Calibri"/>
          <w:sz w:val="22"/>
          <w:szCs w:val="22"/>
        </w:rPr>
        <w:t xml:space="preserve"> determinate </w:t>
      </w:r>
      <w:r w:rsidR="009D46EB" w:rsidRPr="009D46EB">
        <w:rPr>
          <w:rFonts w:ascii="Calibri" w:hAnsi="Calibri" w:cs="Calibri"/>
          <w:sz w:val="22"/>
          <w:szCs w:val="22"/>
        </w:rPr>
        <w:t xml:space="preserve">condizioni ai fini </w:t>
      </w:r>
      <w:r w:rsidR="009D46EB" w:rsidRPr="009D46EB">
        <w:rPr>
          <w:rFonts w:ascii="Calibri" w:hAnsi="Calibri" w:cs="Calibri"/>
          <w:sz w:val="22"/>
          <w:szCs w:val="22"/>
        </w:rPr>
        <w:lastRenderedPageBreak/>
        <w:t xml:space="preserve">del loro utilizzo: </w:t>
      </w:r>
      <w:r w:rsidR="009D46EB" w:rsidRPr="009D46EB">
        <w:rPr>
          <w:rFonts w:ascii="Calibri" w:eastAsia="Calibri" w:hAnsi="Calibri" w:cs="Calibri"/>
          <w:iCs/>
          <w:sz w:val="22"/>
          <w:szCs w:val="22"/>
          <w:lang w:eastAsia="en-US"/>
        </w:rPr>
        <w:t xml:space="preserve">dovranno avere una durata limitata, che non dovrà superare il 31.12.2027, periodo entro il quale saranno predisposti ed approvati l’adeguamento tecnico- funzionale ed il piano attuativo della zona di cui trattasi; </w:t>
      </w:r>
      <w:r w:rsidR="009D46EB" w:rsidRPr="009D46EB">
        <w:rPr>
          <w:rFonts w:ascii="Calibri" w:hAnsi="Calibri" w:cs="Calibri"/>
          <w:sz w:val="22"/>
          <w:szCs w:val="22"/>
        </w:rPr>
        <w:t xml:space="preserve">dovranno essere rispettate le destinazioni d’uso ed i parametri di edificabilità previsti per la Zona A nel Piano Regolatore Portuale; </w:t>
      </w:r>
      <w:r w:rsidR="009D46EB" w:rsidRPr="009D46EB">
        <w:rPr>
          <w:rFonts w:ascii="Calibri" w:eastAsia="Calibri" w:hAnsi="Calibri" w:cs="Calibri"/>
          <w:iCs/>
          <w:sz w:val="22"/>
          <w:szCs w:val="22"/>
          <w:lang w:eastAsia="en-US"/>
        </w:rPr>
        <w:t xml:space="preserve">potranno essere realizzate esclusivamente opere di facile rimozione, così come definite dalla Circolare del Ministero dei Trasporti e della Navigazione n. 120 del 24.05.2001; </w:t>
      </w:r>
      <w:r w:rsidR="009D46EB" w:rsidRPr="009D46EB">
        <w:rPr>
          <w:rFonts w:ascii="Calibri" w:hAnsi="Calibri" w:cs="Calibri"/>
          <w:sz w:val="22"/>
          <w:szCs w:val="22"/>
        </w:rPr>
        <w:t>l’</w:t>
      </w:r>
      <w:r w:rsidR="009D46EB" w:rsidRPr="009D46EB">
        <w:rPr>
          <w:rFonts w:ascii="Calibri" w:eastAsia="Calibri" w:hAnsi="Calibri" w:cs="Calibri"/>
          <w:iCs/>
          <w:sz w:val="22"/>
          <w:szCs w:val="22"/>
          <w:lang w:eastAsia="en-US"/>
        </w:rPr>
        <w:t>investimento dovrà essere ammortizzato nel periodo di validità della concessione; le opere da realizzare non dovranno c</w:t>
      </w:r>
      <w:r w:rsidR="009D46EB" w:rsidRPr="009D46EB">
        <w:rPr>
          <w:rFonts w:ascii="Calibri" w:eastAsia="Calibri" w:hAnsi="Calibri" w:cs="Calibri"/>
          <w:sz w:val="22"/>
          <w:szCs w:val="22"/>
          <w:lang w:eastAsia="en-US"/>
        </w:rPr>
        <w:t xml:space="preserve">ompromettere futuri e diversi sviluppi della zona, che potranno essere indicati in sede di redazione del piano attuativo; potranno essere più favorevolmente valutati gli interventi che prevedono la riqualificazione di aree degradate con costi a carico del concessionario, nonché l’erogazione dei servizi di maggiore interesse per l’utenza ai fini dello sviluppo delle attività previste nella zona; </w:t>
      </w:r>
      <w:r w:rsidR="009D46EB" w:rsidRPr="009D46EB">
        <w:rPr>
          <w:rFonts w:ascii="Calibri" w:eastAsia="Calibri" w:hAnsi="Calibri" w:cs="Calibri"/>
          <w:iCs/>
          <w:sz w:val="22"/>
          <w:szCs w:val="22"/>
          <w:lang w:eastAsia="en-US"/>
        </w:rPr>
        <w:t>gli interessati dovranno assumere l'impegno di rimuovere tutte le eventuali attrezzature funzionali al provvisorio uso dell'area senza condizionamenti per le successive trasformazioni della stessa e senza aver nulla a pretendere; a tal fine, dovrà essere presentata apposita dichiarazione attestante che il periodo di validità della concessione demaniale marittima è congruo per il recupero dell’investimento e che, al termine della concessione, le aree occupate verranno sgomberate con oneri a carico del concessionario e senza alcuna pretesa di rimborso e/o indennizzo.</w:t>
      </w:r>
      <w:r w:rsidR="009D46EB" w:rsidRPr="009D46EB">
        <w:rPr>
          <w:rFonts w:ascii="Arial" w:eastAsia="Calibri" w:hAnsi="Arial" w:cs="Arial"/>
          <w:iCs/>
          <w:sz w:val="22"/>
          <w:szCs w:val="22"/>
          <w:lang w:eastAsia="en-US"/>
        </w:rPr>
        <w:t xml:space="preserve"> </w:t>
      </w:r>
      <w:r w:rsidR="005B0C36">
        <w:rPr>
          <w:rFonts w:ascii="Calibri" w:hAnsi="Calibri" w:cs="Calibri"/>
          <w:color w:val="000000"/>
          <w:sz w:val="22"/>
          <w:szCs w:val="22"/>
        </w:rPr>
        <w:t>Rende noto di avere informato l</w:t>
      </w:r>
      <w:r w:rsidR="005B0C36" w:rsidRPr="00F76BAC">
        <w:rPr>
          <w:rFonts w:ascii="Calibri" w:eastAsia="Arial Unicode MS" w:hAnsi="Calibri" w:cs="Calibri"/>
          <w:color w:val="000000"/>
          <w:sz w:val="22"/>
          <w:szCs w:val="22"/>
          <w:u w:color="000000"/>
        </w:rPr>
        <w:t>’Organismo di partenariato</w:t>
      </w:r>
      <w:r w:rsidR="005B0C36">
        <w:rPr>
          <w:rFonts w:ascii="Calibri" w:eastAsia="Arial Unicode MS" w:hAnsi="Calibri" w:cs="Calibri"/>
          <w:color w:val="000000"/>
          <w:sz w:val="22"/>
          <w:szCs w:val="22"/>
          <w:u w:color="000000"/>
        </w:rPr>
        <w:t xml:space="preserve"> e, n</w:t>
      </w:r>
      <w:r w:rsidR="005B0C36" w:rsidRPr="00F76BAC">
        <w:rPr>
          <w:rFonts w:ascii="Calibri" w:eastAsia="Arial Unicode MS" w:hAnsi="Calibri" w:cs="Calibri"/>
          <w:color w:val="000000"/>
          <w:sz w:val="22"/>
          <w:szCs w:val="22"/>
          <w:u w:color="000000"/>
        </w:rPr>
        <w:t>on essendovi</w:t>
      </w:r>
      <w:r w:rsidR="005B0C36">
        <w:rPr>
          <w:rFonts w:ascii="Calibri" w:eastAsia="Arial Unicode MS" w:hAnsi="Calibri" w:cs="Calibri"/>
          <w:color w:val="000000"/>
          <w:sz w:val="22"/>
          <w:szCs w:val="22"/>
          <w:u w:color="000000"/>
        </w:rPr>
        <w:t xml:space="preserve"> ulteriori</w:t>
      </w:r>
      <w:r w:rsidR="005B0C36" w:rsidRPr="00F76BAC">
        <w:rPr>
          <w:rFonts w:ascii="Calibri" w:eastAsia="Arial Unicode MS" w:hAnsi="Calibri" w:cs="Calibri"/>
          <w:color w:val="000000"/>
          <w:sz w:val="22"/>
          <w:szCs w:val="22"/>
          <w:u w:color="000000"/>
        </w:rPr>
        <w:t xml:space="preserve"> interventi, il Comitato di gestione</w:t>
      </w:r>
      <w:r w:rsidR="005B0C36">
        <w:rPr>
          <w:rFonts w:ascii="Calibri" w:eastAsia="Arial Unicode MS" w:hAnsi="Calibri" w:cs="Calibri"/>
          <w:color w:val="000000"/>
          <w:sz w:val="22"/>
          <w:szCs w:val="22"/>
          <w:u w:color="000000"/>
        </w:rPr>
        <w:t xml:space="preserve"> </w:t>
      </w:r>
      <w:r w:rsidR="005B0C36" w:rsidRPr="00933CE9">
        <w:rPr>
          <w:rFonts w:asciiTheme="minorHAnsi" w:hAnsiTheme="minorHAnsi" w:cs="Arial"/>
          <w:bCs/>
          <w:sz w:val="22"/>
          <w:szCs w:val="22"/>
        </w:rPr>
        <w:t>approva</w:t>
      </w:r>
      <w:r w:rsidR="005B0C36">
        <w:rPr>
          <w:rFonts w:asciiTheme="minorHAnsi" w:hAnsiTheme="minorHAnsi" w:cs="Arial"/>
          <w:bCs/>
          <w:sz w:val="22"/>
          <w:szCs w:val="22"/>
        </w:rPr>
        <w:t xml:space="preserve"> all’unanimità.</w:t>
      </w:r>
    </w:p>
    <w:p w14:paraId="0B2B5AA6" w14:textId="77777777" w:rsidR="00F15AD4" w:rsidRPr="00F15AD4" w:rsidRDefault="00F15AD4" w:rsidP="00F15AD4">
      <w:pPr>
        <w:autoSpaceDE w:val="0"/>
        <w:autoSpaceDN w:val="0"/>
        <w:adjustRightInd w:val="0"/>
        <w:jc w:val="both"/>
        <w:rPr>
          <w:rFonts w:ascii="Calibri" w:hAnsi="Calibri" w:cs="Calibri"/>
          <w:b/>
          <w:color w:val="000000"/>
          <w:sz w:val="22"/>
          <w:szCs w:val="22"/>
        </w:rPr>
      </w:pPr>
    </w:p>
    <w:p w14:paraId="19414A81" w14:textId="7DA401A5" w:rsidR="00F15AD4" w:rsidRPr="00F15AD4" w:rsidRDefault="00F15AD4" w:rsidP="00F15AD4">
      <w:pPr>
        <w:autoSpaceDE w:val="0"/>
        <w:autoSpaceDN w:val="0"/>
        <w:adjustRightInd w:val="0"/>
        <w:jc w:val="both"/>
        <w:rPr>
          <w:rFonts w:ascii="Calibri" w:hAnsi="Calibri" w:cs="Calibri"/>
          <w:b/>
          <w:color w:val="000000"/>
          <w:sz w:val="22"/>
          <w:szCs w:val="22"/>
        </w:rPr>
      </w:pPr>
      <w:r w:rsidRPr="00F15AD4">
        <w:rPr>
          <w:rFonts w:ascii="Calibri" w:hAnsi="Calibri" w:cs="Calibri"/>
          <w:b/>
          <w:color w:val="000000"/>
          <w:sz w:val="22"/>
          <w:szCs w:val="22"/>
        </w:rPr>
        <w:t>PUNTO NUMERO 1</w:t>
      </w:r>
      <w:r w:rsidR="00084950">
        <w:rPr>
          <w:rFonts w:ascii="Calibri" w:hAnsi="Calibri" w:cs="Calibri"/>
          <w:b/>
          <w:color w:val="000000"/>
          <w:sz w:val="22"/>
          <w:szCs w:val="22"/>
        </w:rPr>
        <w:t>6</w:t>
      </w:r>
      <w:r w:rsidRPr="00F15AD4">
        <w:rPr>
          <w:rFonts w:ascii="Calibri" w:hAnsi="Calibri" w:cs="Calibri"/>
          <w:b/>
          <w:color w:val="000000"/>
          <w:sz w:val="22"/>
          <w:szCs w:val="22"/>
        </w:rPr>
        <w:t xml:space="preserve"> ALL’ORDINE DEL GIORNO: DEFINIZIONE DEI </w:t>
      </w:r>
      <w:bookmarkStart w:id="15" w:name="_Hlk121222115"/>
      <w:r w:rsidRPr="00F15AD4">
        <w:rPr>
          <w:rFonts w:ascii="Calibri" w:hAnsi="Calibri" w:cs="Calibri"/>
          <w:b/>
          <w:color w:val="000000"/>
          <w:sz w:val="22"/>
          <w:szCs w:val="22"/>
        </w:rPr>
        <w:t xml:space="preserve">CONFINI DELLA CIRCOSCRIZIONE TERRITORIALE DELL’EX AUTORITÀ PORTUALE DI CAGLIARI </w:t>
      </w:r>
      <w:bookmarkEnd w:id="15"/>
      <w:r w:rsidRPr="00F15AD4">
        <w:rPr>
          <w:rFonts w:ascii="Calibri" w:hAnsi="Calibri" w:cs="Calibri"/>
          <w:b/>
          <w:color w:val="000000"/>
          <w:sz w:val="22"/>
          <w:szCs w:val="22"/>
        </w:rPr>
        <w:t>(AI SENSI DELLA CIRCOLARE DEL MINISTERO DELLE INFRASTRUTTURE E DEI TRASPORTI N. 8 DEL 26.02.2019)</w:t>
      </w:r>
    </w:p>
    <w:p w14:paraId="73FA3731" w14:textId="75734F3C" w:rsidR="00BF0D5C" w:rsidRDefault="005B0C36" w:rsidP="00BE5350">
      <w:pPr>
        <w:widowControl w:val="0"/>
        <w:suppressAutoHyphens/>
        <w:jc w:val="both"/>
        <w:rPr>
          <w:rFonts w:ascii="Calibri" w:hAnsi="Calibri" w:cs="Calibri"/>
          <w:color w:val="000000"/>
          <w:sz w:val="22"/>
          <w:szCs w:val="22"/>
        </w:rPr>
      </w:pPr>
      <w:r>
        <w:rPr>
          <w:rFonts w:ascii="Calibri" w:hAnsi="Calibri" w:cs="Calibri"/>
          <w:b/>
          <w:color w:val="000000"/>
          <w:sz w:val="22"/>
          <w:szCs w:val="22"/>
        </w:rPr>
        <w:t xml:space="preserve">Il Presidente </w:t>
      </w:r>
      <w:r>
        <w:rPr>
          <w:rFonts w:ascii="Calibri" w:hAnsi="Calibri" w:cs="Calibri"/>
          <w:color w:val="000000"/>
          <w:sz w:val="22"/>
          <w:szCs w:val="22"/>
        </w:rPr>
        <w:t>introduce l’argomento di cui al punto n</w:t>
      </w:r>
      <w:r w:rsidR="00F17D28">
        <w:rPr>
          <w:rFonts w:ascii="Calibri" w:hAnsi="Calibri" w:cs="Calibri"/>
          <w:color w:val="000000"/>
          <w:sz w:val="22"/>
          <w:szCs w:val="22"/>
        </w:rPr>
        <w:t>umero</w:t>
      </w:r>
      <w:r>
        <w:rPr>
          <w:rFonts w:ascii="Calibri" w:hAnsi="Calibri" w:cs="Calibri"/>
          <w:color w:val="000000"/>
          <w:sz w:val="22"/>
          <w:szCs w:val="22"/>
        </w:rPr>
        <w:t xml:space="preserve"> 16 all’ordine del giorno, ricorda</w:t>
      </w:r>
      <w:r w:rsidR="00BE5350">
        <w:rPr>
          <w:rFonts w:ascii="Calibri" w:hAnsi="Calibri" w:cs="Calibri"/>
          <w:color w:val="000000"/>
          <w:sz w:val="22"/>
          <w:szCs w:val="22"/>
        </w:rPr>
        <w:t>ndo</w:t>
      </w:r>
      <w:r>
        <w:rPr>
          <w:rFonts w:ascii="Calibri" w:hAnsi="Calibri" w:cs="Calibri"/>
          <w:color w:val="000000"/>
          <w:sz w:val="22"/>
          <w:szCs w:val="22"/>
        </w:rPr>
        <w:t xml:space="preserve"> al Comitato che quando fu istituita </w:t>
      </w:r>
      <w:r w:rsidR="00EF7232" w:rsidRPr="006C4520">
        <w:rPr>
          <w:rFonts w:ascii="Calibri" w:hAnsi="Calibri" w:cs="Calibri"/>
          <w:color w:val="000000"/>
          <w:sz w:val="22"/>
          <w:szCs w:val="22"/>
        </w:rPr>
        <w:t xml:space="preserve">l’Autorità Portuale di Cagliari, con la legge 84/94, </w:t>
      </w:r>
      <w:r>
        <w:rPr>
          <w:rFonts w:ascii="Calibri" w:hAnsi="Calibri" w:cs="Calibri"/>
          <w:color w:val="000000"/>
          <w:sz w:val="22"/>
          <w:szCs w:val="22"/>
        </w:rPr>
        <w:t xml:space="preserve">i confini furono stabiliti con </w:t>
      </w:r>
      <w:r w:rsidR="00EF7232" w:rsidRPr="006C4520">
        <w:rPr>
          <w:rFonts w:ascii="Calibri" w:hAnsi="Calibri" w:cs="Calibri"/>
          <w:color w:val="000000"/>
          <w:sz w:val="22"/>
          <w:szCs w:val="22"/>
        </w:rPr>
        <w:t>decreto ministeriale</w:t>
      </w:r>
      <w:r w:rsidR="00CA5A13">
        <w:rPr>
          <w:rFonts w:ascii="Calibri" w:hAnsi="Calibri" w:cs="Calibri"/>
          <w:color w:val="000000"/>
          <w:sz w:val="22"/>
          <w:szCs w:val="22"/>
        </w:rPr>
        <w:t xml:space="preserve">, </w:t>
      </w:r>
      <w:r w:rsidR="00EF7232" w:rsidRPr="006C4520">
        <w:rPr>
          <w:rFonts w:ascii="Calibri" w:hAnsi="Calibri" w:cs="Calibri"/>
          <w:color w:val="000000"/>
          <w:sz w:val="22"/>
          <w:szCs w:val="22"/>
        </w:rPr>
        <w:t>nel caso di specie</w:t>
      </w:r>
      <w:r w:rsidR="00CA5A13">
        <w:rPr>
          <w:rFonts w:ascii="Calibri" w:hAnsi="Calibri" w:cs="Calibri"/>
          <w:color w:val="000000"/>
          <w:sz w:val="22"/>
          <w:szCs w:val="22"/>
        </w:rPr>
        <w:t xml:space="preserve"> </w:t>
      </w:r>
      <w:r w:rsidR="00EF7232" w:rsidRPr="006C4520">
        <w:rPr>
          <w:rFonts w:ascii="Calibri" w:hAnsi="Calibri" w:cs="Calibri"/>
          <w:color w:val="000000"/>
          <w:sz w:val="22"/>
          <w:szCs w:val="22"/>
        </w:rPr>
        <w:t>dal molo di Levante fino al Porto di Sarroch Porto Foxi.</w:t>
      </w:r>
      <w:r w:rsidR="00CA5A13">
        <w:rPr>
          <w:rFonts w:ascii="Calibri" w:hAnsi="Calibri" w:cs="Calibri"/>
          <w:color w:val="000000"/>
          <w:sz w:val="22"/>
          <w:szCs w:val="22"/>
        </w:rPr>
        <w:t xml:space="preserve"> </w:t>
      </w:r>
      <w:r w:rsidR="00A17217">
        <w:rPr>
          <w:rFonts w:ascii="Calibri" w:hAnsi="Calibri" w:cs="Calibri"/>
          <w:color w:val="000000"/>
          <w:sz w:val="22"/>
          <w:szCs w:val="22"/>
        </w:rPr>
        <w:t>Fa</w:t>
      </w:r>
      <w:r w:rsidR="00BE5350">
        <w:rPr>
          <w:rFonts w:ascii="Calibri" w:hAnsi="Calibri" w:cs="Calibri"/>
          <w:color w:val="000000"/>
          <w:sz w:val="22"/>
          <w:szCs w:val="22"/>
        </w:rPr>
        <w:t xml:space="preserve"> presente che l</w:t>
      </w:r>
      <w:r w:rsidR="00BE5350" w:rsidRPr="00BE5350">
        <w:rPr>
          <w:rFonts w:ascii="Calibri" w:hAnsi="Calibri" w:cs="Calibri"/>
          <w:color w:val="000000"/>
          <w:sz w:val="22"/>
          <w:szCs w:val="22"/>
        </w:rPr>
        <w:t>e aree costituenti la Laguna di Santa Gilla ed il demanio costiero che si estende dalla Località Giorgino nel Comune di Cagliari fino alla zona industriale nel Comune di Sarroch non sono per la gran parte suscettibili di un utilizzo, sia presente che futuro, per le funzioni dei porti così come individuate dall’art. 4 della Legge 84/94</w:t>
      </w:r>
      <w:r w:rsidR="006342DB">
        <w:rPr>
          <w:rFonts w:ascii="Calibri" w:hAnsi="Calibri" w:cs="Calibri"/>
          <w:color w:val="000000"/>
          <w:sz w:val="22"/>
          <w:szCs w:val="22"/>
        </w:rPr>
        <w:t xml:space="preserve">. </w:t>
      </w:r>
      <w:r w:rsidR="00BE5350" w:rsidRPr="00BE5350">
        <w:rPr>
          <w:rFonts w:ascii="Calibri" w:hAnsi="Calibri" w:cs="Calibri"/>
          <w:color w:val="000000"/>
          <w:sz w:val="22"/>
          <w:szCs w:val="22"/>
        </w:rPr>
        <w:t>L’amministrazione d</w:t>
      </w:r>
      <w:r w:rsidR="006342DB">
        <w:rPr>
          <w:rFonts w:ascii="Calibri" w:hAnsi="Calibri" w:cs="Calibri"/>
          <w:color w:val="000000"/>
          <w:sz w:val="22"/>
          <w:szCs w:val="22"/>
        </w:rPr>
        <w:t xml:space="preserve">i tale </w:t>
      </w:r>
      <w:r w:rsidR="00BE5350" w:rsidRPr="00BE5350">
        <w:rPr>
          <w:rFonts w:ascii="Calibri" w:hAnsi="Calibri" w:cs="Calibri"/>
          <w:color w:val="000000"/>
          <w:sz w:val="22"/>
          <w:szCs w:val="22"/>
        </w:rPr>
        <w:t>tratto di demanio costiero comporta, per l’Autorità di Sistema, lo svolgimento di attività di vigilanza e manutenzione, con particolare riferimento all’esecuzione di dispendiosi interventi periodici di smaltimento di rifiuti ivi abbandonati e repressione di situazioni di abusivismo, a fronte dell’introito di esigui canoni demaniali.</w:t>
      </w:r>
      <w:r w:rsidR="00BE5350">
        <w:rPr>
          <w:rFonts w:ascii="Calibri" w:hAnsi="Calibri" w:cs="Calibri"/>
          <w:color w:val="000000"/>
          <w:sz w:val="22"/>
          <w:szCs w:val="22"/>
        </w:rPr>
        <w:t xml:space="preserve"> </w:t>
      </w:r>
      <w:r w:rsidR="00BE5350" w:rsidRPr="00BE5350">
        <w:rPr>
          <w:rFonts w:ascii="Calibri" w:hAnsi="Calibri" w:cs="Calibri"/>
          <w:color w:val="000000"/>
          <w:sz w:val="22"/>
          <w:szCs w:val="22"/>
        </w:rPr>
        <w:t xml:space="preserve">Le predette attività di controllo e di manutenzione sottraggono risorse umane alle attività costituenti la mission dell’Ente. Inoltre, la competenza sul predetto compendio costiero comporta necessariamente la destinazione di risorse finanziarie provenienti dalle tasse portuali e dai diritti di porto versati dagli utenti del demanio portuale. Peraltro, questa Autorità non può recuperare le risorse finanziarie da destinare alle suddette attività mediante l’aumento dei canoni - che, ai sensi dell’art. 13 della L. 84/94, costituiscono entrate dell’Ente – in quanto per le concessioni demaniali marittime concernenti attività di pesca e turistico-ricreative non possono essere applicate tariffe diverse da quelle stabilite dalla normativa nazionale. Pertanto, si ritiene che i suindicati beni demaniali marittimi debbano essere esclusi dalla circoscrizione territoriale di competenza dell’Ente, così come a suo tempo individuata dal citato D.M. </w:t>
      </w:r>
      <w:r w:rsidR="00BE5350" w:rsidRPr="00BE5350">
        <w:rPr>
          <w:rFonts w:ascii="Calibri" w:hAnsi="Calibri" w:cs="Calibri"/>
          <w:color w:val="000000"/>
          <w:sz w:val="22"/>
          <w:szCs w:val="22"/>
        </w:rPr>
        <w:lastRenderedPageBreak/>
        <w:t>06.04.1994.</w:t>
      </w:r>
      <w:r w:rsidR="00BE5350">
        <w:rPr>
          <w:rFonts w:ascii="Calibri" w:hAnsi="Calibri" w:cs="Calibri"/>
          <w:color w:val="000000"/>
          <w:sz w:val="22"/>
          <w:szCs w:val="22"/>
        </w:rPr>
        <w:t xml:space="preserve"> </w:t>
      </w:r>
      <w:r w:rsidR="00BE5350" w:rsidRPr="00BE5350">
        <w:rPr>
          <w:rFonts w:ascii="Calibri" w:hAnsi="Calibri" w:cs="Calibri"/>
          <w:color w:val="000000"/>
          <w:sz w:val="22"/>
          <w:szCs w:val="22"/>
        </w:rPr>
        <w:t>La competenza dell’Autorità di Sistema Portuale del Mare di Sardegna comprenderebbe, quindi, il Porto Storico, il Porto Canale, gli impianti portuali per la movimentazione delle rinfuse liquide in località Macchiareddu (Società Chimica Assemini S.r.l.) nel Comune di Cagliari ed in Località Porto Foxi nel Comune di Sarroch, (Versalis S.p.A., Sarlux S.r.l.), nonché gli spazi destinati, sempre in località Porto Foxi, all’ormeggio delle imbarcazioni dei servizi tecnico-nautici ubicati ed alla realizzazione della nuova Darsena Servizi.</w:t>
      </w:r>
      <w:r w:rsidR="0030005D">
        <w:rPr>
          <w:rFonts w:ascii="Calibri" w:hAnsi="Calibri" w:cs="Calibri"/>
          <w:color w:val="000000"/>
          <w:sz w:val="22"/>
          <w:szCs w:val="22"/>
        </w:rPr>
        <w:t xml:space="preserve"> </w:t>
      </w:r>
      <w:r w:rsidR="00A17217">
        <w:rPr>
          <w:rFonts w:ascii="Calibri" w:hAnsi="Calibri" w:cs="Calibri"/>
          <w:color w:val="000000"/>
          <w:sz w:val="22"/>
          <w:szCs w:val="22"/>
        </w:rPr>
        <w:t>Q</w:t>
      </w:r>
      <w:r w:rsidR="00A17217" w:rsidRPr="00BF0D5C">
        <w:rPr>
          <w:rFonts w:ascii="Calibri" w:hAnsi="Calibri" w:cs="Calibri"/>
          <w:color w:val="000000"/>
          <w:sz w:val="22"/>
          <w:szCs w:val="22"/>
        </w:rPr>
        <w:t xml:space="preserve">uesta Autorità </w:t>
      </w:r>
      <w:r w:rsidR="00A17217">
        <w:rPr>
          <w:rFonts w:ascii="Calibri" w:hAnsi="Calibri" w:cs="Calibri"/>
          <w:color w:val="000000"/>
          <w:sz w:val="22"/>
          <w:szCs w:val="22"/>
        </w:rPr>
        <w:t xml:space="preserve">ha peraltro individuato </w:t>
      </w:r>
      <w:r w:rsidR="00BF0D5C" w:rsidRPr="00BF0D5C">
        <w:rPr>
          <w:rFonts w:ascii="Calibri" w:hAnsi="Calibri" w:cs="Calibri"/>
          <w:color w:val="000000"/>
          <w:sz w:val="22"/>
          <w:szCs w:val="22"/>
        </w:rPr>
        <w:t>l’ambito di competenza coincidente con il demanio portuale</w:t>
      </w:r>
      <w:r w:rsidR="0030005D">
        <w:rPr>
          <w:rFonts w:ascii="Calibri" w:hAnsi="Calibri" w:cs="Calibri"/>
          <w:color w:val="000000"/>
          <w:sz w:val="22"/>
          <w:szCs w:val="22"/>
        </w:rPr>
        <w:t xml:space="preserve"> </w:t>
      </w:r>
      <w:r w:rsidR="00A17217">
        <w:rPr>
          <w:rFonts w:ascii="Calibri" w:hAnsi="Calibri" w:cs="Calibri"/>
          <w:color w:val="000000"/>
          <w:sz w:val="22"/>
          <w:szCs w:val="22"/>
        </w:rPr>
        <w:t xml:space="preserve">in </w:t>
      </w:r>
      <w:r w:rsidR="00BF0D5C" w:rsidRPr="00BF0D5C">
        <w:rPr>
          <w:rFonts w:ascii="Calibri" w:hAnsi="Calibri" w:cs="Calibri"/>
          <w:color w:val="000000"/>
          <w:sz w:val="22"/>
          <w:szCs w:val="22"/>
        </w:rPr>
        <w:t>occasione della definizione delle circoscrizioni territoriali dei porti di nuova acquisizione</w:t>
      </w:r>
      <w:r w:rsidR="00A17217">
        <w:rPr>
          <w:rFonts w:ascii="Calibri" w:hAnsi="Calibri" w:cs="Calibri"/>
          <w:color w:val="000000"/>
          <w:sz w:val="22"/>
          <w:szCs w:val="22"/>
        </w:rPr>
        <w:t>,</w:t>
      </w:r>
      <w:r w:rsidR="00BF0D5C" w:rsidRPr="00BF0D5C">
        <w:rPr>
          <w:rFonts w:ascii="Calibri" w:hAnsi="Calibri" w:cs="Calibri"/>
          <w:color w:val="000000"/>
          <w:sz w:val="22"/>
          <w:szCs w:val="22"/>
        </w:rPr>
        <w:t xml:space="preserve"> ai sensi della legge D.</w:t>
      </w:r>
      <w:r w:rsidR="006342DB">
        <w:rPr>
          <w:rFonts w:ascii="Calibri" w:hAnsi="Calibri" w:cs="Calibri"/>
          <w:color w:val="000000"/>
          <w:sz w:val="22"/>
          <w:szCs w:val="22"/>
        </w:rPr>
        <w:t xml:space="preserve"> </w:t>
      </w:r>
      <w:r w:rsidR="00BF0D5C">
        <w:rPr>
          <w:rFonts w:ascii="Calibri" w:hAnsi="Calibri" w:cs="Calibri"/>
          <w:color w:val="000000"/>
          <w:sz w:val="22"/>
          <w:szCs w:val="22"/>
        </w:rPr>
        <w:t>L</w:t>
      </w:r>
      <w:r w:rsidR="00BF0D5C" w:rsidRPr="00BF0D5C">
        <w:rPr>
          <w:rFonts w:ascii="Calibri" w:hAnsi="Calibri" w:cs="Calibri"/>
          <w:color w:val="000000"/>
          <w:sz w:val="22"/>
          <w:szCs w:val="22"/>
        </w:rPr>
        <w:t>gs.</w:t>
      </w:r>
      <w:r w:rsidR="00BF0D5C">
        <w:rPr>
          <w:rFonts w:ascii="Calibri" w:hAnsi="Calibri" w:cs="Calibri"/>
          <w:color w:val="000000"/>
          <w:sz w:val="22"/>
          <w:szCs w:val="22"/>
        </w:rPr>
        <w:t xml:space="preserve"> 4 agosto</w:t>
      </w:r>
      <w:r w:rsidR="00BF0D5C" w:rsidRPr="00BF0D5C">
        <w:rPr>
          <w:rFonts w:ascii="Calibri" w:hAnsi="Calibri" w:cs="Calibri"/>
          <w:color w:val="000000"/>
          <w:sz w:val="22"/>
          <w:szCs w:val="22"/>
        </w:rPr>
        <w:t xml:space="preserve"> n.16</w:t>
      </w:r>
      <w:r w:rsidR="00BF0D5C">
        <w:rPr>
          <w:rFonts w:ascii="Calibri" w:hAnsi="Calibri" w:cs="Calibri"/>
          <w:color w:val="000000"/>
          <w:sz w:val="22"/>
          <w:szCs w:val="22"/>
        </w:rPr>
        <w:t xml:space="preserve">9, </w:t>
      </w:r>
      <w:r w:rsidR="00BF0D5C" w:rsidRPr="00BF0D5C">
        <w:rPr>
          <w:rFonts w:ascii="Calibri" w:hAnsi="Calibri" w:cs="Calibri"/>
          <w:color w:val="000000"/>
          <w:sz w:val="22"/>
          <w:szCs w:val="22"/>
        </w:rPr>
        <w:t>in ottemperanza alle disposizioni della Circolare del Ministero delle Infrastrutture e dei Trasporti n. 8 del 26.02.2019, con la quale si attribuisce direttamente agli Enti gestori localmente interessati, in sede di Comitato di Gestione, sentito anche l’Organismo di Partenariato ove ritenuto necessario, la definizione esatta dei confini della circoscrizione di ogni singola Autorità di Sistema Portuale</w:t>
      </w:r>
      <w:r w:rsidR="0030005D">
        <w:rPr>
          <w:rFonts w:ascii="Calibri" w:hAnsi="Calibri" w:cs="Calibri"/>
          <w:color w:val="000000"/>
          <w:sz w:val="22"/>
          <w:szCs w:val="22"/>
        </w:rPr>
        <w:t>. L</w:t>
      </w:r>
      <w:r w:rsidR="00BF0D5C" w:rsidRPr="00BF0D5C">
        <w:rPr>
          <w:rFonts w:ascii="Calibri" w:hAnsi="Calibri" w:cs="Calibri"/>
          <w:color w:val="000000"/>
          <w:sz w:val="22"/>
          <w:szCs w:val="22"/>
        </w:rPr>
        <w:t>e funzioni amministrative nel demanio marittimo di cui si chiede l’esclusione dalla circoscrizione territoriale dell’Autorità, verrebbero svolte</w:t>
      </w:r>
      <w:r w:rsidR="006342DB">
        <w:rPr>
          <w:rFonts w:ascii="Calibri" w:hAnsi="Calibri" w:cs="Calibri"/>
          <w:color w:val="000000"/>
          <w:sz w:val="22"/>
          <w:szCs w:val="22"/>
        </w:rPr>
        <w:t xml:space="preserve"> </w:t>
      </w:r>
      <w:r w:rsidR="00BF0D5C" w:rsidRPr="00BF0D5C">
        <w:rPr>
          <w:rFonts w:ascii="Calibri" w:hAnsi="Calibri" w:cs="Calibri"/>
          <w:color w:val="000000"/>
          <w:sz w:val="22"/>
          <w:szCs w:val="22"/>
        </w:rPr>
        <w:t>dalla Regione Autonoma della Sardegna. Per</w:t>
      </w:r>
      <w:r w:rsidR="009A3E9B">
        <w:rPr>
          <w:rFonts w:ascii="Calibri" w:hAnsi="Calibri" w:cs="Calibri"/>
          <w:color w:val="000000"/>
          <w:sz w:val="22"/>
          <w:szCs w:val="22"/>
        </w:rPr>
        <w:t>tanto</w:t>
      </w:r>
      <w:r w:rsidR="00E07635">
        <w:rPr>
          <w:rFonts w:ascii="Calibri" w:hAnsi="Calibri" w:cs="Calibri"/>
          <w:color w:val="000000"/>
          <w:sz w:val="22"/>
          <w:szCs w:val="22"/>
        </w:rPr>
        <w:t xml:space="preserve">, </w:t>
      </w:r>
      <w:r w:rsidR="00BF0D5C" w:rsidRPr="00BF0D5C">
        <w:rPr>
          <w:rFonts w:ascii="Calibri" w:hAnsi="Calibri" w:cs="Calibri"/>
          <w:color w:val="000000"/>
          <w:sz w:val="22"/>
          <w:szCs w:val="22"/>
        </w:rPr>
        <w:t xml:space="preserve">propone di definire i confini della nuova circoscrizione territoriale dell’ex Autorità Portuale di Cagliari </w:t>
      </w:r>
      <w:r w:rsidR="00A17217">
        <w:rPr>
          <w:rFonts w:ascii="Calibri" w:hAnsi="Calibri" w:cs="Calibri"/>
          <w:color w:val="000000"/>
          <w:sz w:val="22"/>
          <w:szCs w:val="22"/>
        </w:rPr>
        <w:t>così come individuati nell’ela</w:t>
      </w:r>
      <w:r w:rsidR="00BF0D5C" w:rsidRPr="00BF0D5C">
        <w:rPr>
          <w:rFonts w:ascii="Calibri" w:hAnsi="Calibri" w:cs="Calibri"/>
          <w:color w:val="000000"/>
          <w:sz w:val="22"/>
          <w:szCs w:val="22"/>
        </w:rPr>
        <w:t xml:space="preserve">borato tecnico </w:t>
      </w:r>
      <w:r w:rsidR="006342DB">
        <w:rPr>
          <w:rFonts w:ascii="Calibri" w:hAnsi="Calibri" w:cs="Calibri"/>
          <w:color w:val="000000"/>
          <w:sz w:val="22"/>
          <w:szCs w:val="22"/>
        </w:rPr>
        <w:t xml:space="preserve">trasmesso al Comitato. </w:t>
      </w:r>
    </w:p>
    <w:p w14:paraId="5CB13ADD" w14:textId="502C1AF1" w:rsidR="00EF7232" w:rsidRDefault="00BF0D5C" w:rsidP="00EF7232">
      <w:pPr>
        <w:widowControl w:val="0"/>
        <w:suppressAutoHyphens/>
        <w:jc w:val="both"/>
        <w:rPr>
          <w:rFonts w:ascii="Calibri" w:hAnsi="Calibri" w:cs="Calibri"/>
          <w:color w:val="000000"/>
          <w:sz w:val="22"/>
          <w:szCs w:val="22"/>
        </w:rPr>
      </w:pPr>
      <w:bookmarkStart w:id="16" w:name="_Hlk121223339"/>
      <w:bookmarkStart w:id="17" w:name="_Hlk122366815"/>
      <w:r w:rsidRPr="00BF0D5C">
        <w:rPr>
          <w:rFonts w:asciiTheme="minorHAnsi" w:eastAsia="Calibri" w:hAnsiTheme="minorHAnsi" w:cstheme="minorHAnsi"/>
          <w:b/>
          <w:bCs/>
          <w:sz w:val="22"/>
          <w:szCs w:val="22"/>
          <w:lang w:eastAsia="en-US"/>
        </w:rPr>
        <w:t>Il Direttore Marittimo</w:t>
      </w:r>
      <w:r w:rsidRPr="00BF0D5C">
        <w:rPr>
          <w:rFonts w:ascii="Calibri" w:hAnsi="Calibri" w:cs="Calibri"/>
          <w:b/>
          <w:bCs/>
          <w:color w:val="000000"/>
          <w:sz w:val="22"/>
          <w:szCs w:val="22"/>
        </w:rPr>
        <w:t xml:space="preserve"> </w:t>
      </w:r>
      <w:r w:rsidR="00EF7232" w:rsidRPr="00BF0D5C">
        <w:rPr>
          <w:rFonts w:ascii="Calibri" w:hAnsi="Calibri" w:cs="Calibri"/>
          <w:b/>
          <w:bCs/>
          <w:color w:val="000000"/>
          <w:sz w:val="22"/>
          <w:szCs w:val="22"/>
        </w:rPr>
        <w:t>C</w:t>
      </w:r>
      <w:r w:rsidRPr="00BF0D5C">
        <w:rPr>
          <w:rFonts w:ascii="Calibri" w:hAnsi="Calibri" w:cs="Calibri"/>
          <w:b/>
          <w:bCs/>
          <w:color w:val="000000"/>
          <w:sz w:val="22"/>
          <w:szCs w:val="22"/>
        </w:rPr>
        <w:t>.</w:t>
      </w:r>
      <w:r w:rsidR="00EF7232" w:rsidRPr="00BF0D5C">
        <w:rPr>
          <w:rFonts w:ascii="Calibri" w:hAnsi="Calibri" w:cs="Calibri"/>
          <w:b/>
          <w:bCs/>
          <w:color w:val="000000"/>
          <w:sz w:val="22"/>
          <w:szCs w:val="22"/>
        </w:rPr>
        <w:t>V</w:t>
      </w:r>
      <w:r w:rsidRPr="00BF0D5C">
        <w:rPr>
          <w:rFonts w:ascii="Calibri" w:hAnsi="Calibri" w:cs="Calibri"/>
          <w:b/>
          <w:bCs/>
          <w:color w:val="000000"/>
          <w:sz w:val="22"/>
          <w:szCs w:val="22"/>
        </w:rPr>
        <w:t>. CP Mario Valente</w:t>
      </w:r>
      <w:r w:rsidR="00B742E2">
        <w:rPr>
          <w:rFonts w:ascii="Calibri" w:hAnsi="Calibri" w:cs="Calibri"/>
          <w:b/>
          <w:bCs/>
          <w:color w:val="000000"/>
          <w:sz w:val="22"/>
          <w:szCs w:val="22"/>
        </w:rPr>
        <w:t>,</w:t>
      </w:r>
      <w:r w:rsidR="00BE5350">
        <w:rPr>
          <w:rFonts w:ascii="Calibri" w:hAnsi="Calibri" w:cs="Calibri"/>
          <w:b/>
          <w:bCs/>
          <w:color w:val="000000"/>
          <w:sz w:val="22"/>
          <w:szCs w:val="22"/>
        </w:rPr>
        <w:t xml:space="preserve"> </w:t>
      </w:r>
      <w:r w:rsidR="00B742E2">
        <w:rPr>
          <w:rFonts w:ascii="Calibri" w:hAnsi="Calibri" w:cs="Calibri"/>
          <w:color w:val="000000"/>
          <w:sz w:val="22"/>
          <w:szCs w:val="22"/>
        </w:rPr>
        <w:t>avendo</w:t>
      </w:r>
      <w:r w:rsidR="00BE5350" w:rsidRPr="00BE5350">
        <w:rPr>
          <w:rFonts w:ascii="Calibri" w:hAnsi="Calibri" w:cs="Calibri"/>
          <w:color w:val="000000"/>
          <w:sz w:val="22"/>
          <w:szCs w:val="22"/>
        </w:rPr>
        <w:t xml:space="preserve"> affrontato</w:t>
      </w:r>
      <w:bookmarkEnd w:id="16"/>
      <w:r w:rsidR="009A3E9B">
        <w:rPr>
          <w:rFonts w:ascii="Calibri" w:hAnsi="Calibri" w:cs="Calibri"/>
          <w:color w:val="000000"/>
          <w:sz w:val="22"/>
          <w:szCs w:val="22"/>
        </w:rPr>
        <w:t xml:space="preserve"> </w:t>
      </w:r>
      <w:r w:rsidR="00EF7232" w:rsidRPr="006C4520">
        <w:rPr>
          <w:rFonts w:ascii="Calibri" w:hAnsi="Calibri" w:cs="Calibri"/>
          <w:color w:val="000000"/>
          <w:sz w:val="22"/>
          <w:szCs w:val="22"/>
        </w:rPr>
        <w:t xml:space="preserve">la problematica, </w:t>
      </w:r>
      <w:r w:rsidR="009A3E9B">
        <w:rPr>
          <w:rFonts w:ascii="Calibri" w:hAnsi="Calibri" w:cs="Calibri"/>
          <w:color w:val="000000"/>
          <w:sz w:val="22"/>
          <w:szCs w:val="22"/>
        </w:rPr>
        <w:t xml:space="preserve">con riferimento </w:t>
      </w:r>
      <w:r w:rsidR="00EF7232" w:rsidRPr="006C4520">
        <w:rPr>
          <w:rFonts w:ascii="Calibri" w:hAnsi="Calibri" w:cs="Calibri"/>
          <w:color w:val="000000"/>
          <w:sz w:val="22"/>
          <w:szCs w:val="22"/>
        </w:rPr>
        <w:t xml:space="preserve"> all’organizzazione interna della Capitaneria, </w:t>
      </w:r>
      <w:r w:rsidR="00B742E2">
        <w:rPr>
          <w:rFonts w:ascii="Calibri" w:hAnsi="Calibri" w:cs="Calibri"/>
          <w:color w:val="000000"/>
          <w:sz w:val="22"/>
          <w:szCs w:val="22"/>
        </w:rPr>
        <w:t xml:space="preserve">sottolinea la grande difformità tra </w:t>
      </w:r>
      <w:r w:rsidR="004962D2">
        <w:rPr>
          <w:rFonts w:ascii="Calibri" w:hAnsi="Calibri" w:cs="Calibri"/>
          <w:color w:val="000000"/>
          <w:sz w:val="22"/>
          <w:szCs w:val="22"/>
        </w:rPr>
        <w:t xml:space="preserve">ambito portuale </w:t>
      </w:r>
      <w:r w:rsidR="00B742E2">
        <w:rPr>
          <w:rFonts w:ascii="Calibri" w:hAnsi="Calibri" w:cs="Calibri"/>
          <w:color w:val="000000"/>
          <w:sz w:val="22"/>
          <w:szCs w:val="22"/>
        </w:rPr>
        <w:t xml:space="preserve">e </w:t>
      </w:r>
      <w:r w:rsidR="004962D2">
        <w:rPr>
          <w:rFonts w:ascii="Calibri" w:hAnsi="Calibri" w:cs="Calibri"/>
          <w:color w:val="000000"/>
          <w:sz w:val="22"/>
          <w:szCs w:val="22"/>
        </w:rPr>
        <w:t>ambito demaniale.</w:t>
      </w:r>
      <w:r w:rsidR="009A3E9B">
        <w:rPr>
          <w:rFonts w:ascii="Calibri" w:hAnsi="Calibri" w:cs="Calibri"/>
          <w:color w:val="000000"/>
          <w:sz w:val="22"/>
          <w:szCs w:val="22"/>
        </w:rPr>
        <w:t xml:space="preserve"> Si tratta di</w:t>
      </w:r>
      <w:r w:rsidR="00EF7232" w:rsidRPr="006C4520">
        <w:rPr>
          <w:rFonts w:ascii="Calibri" w:hAnsi="Calibri" w:cs="Calibri"/>
          <w:color w:val="000000"/>
          <w:sz w:val="22"/>
          <w:szCs w:val="22"/>
        </w:rPr>
        <w:t xml:space="preserve"> concetti diversi, squadre di lavoro</w:t>
      </w:r>
      <w:r w:rsidR="00F17D28">
        <w:rPr>
          <w:rFonts w:ascii="Calibri" w:hAnsi="Calibri" w:cs="Calibri"/>
          <w:color w:val="000000"/>
          <w:sz w:val="22"/>
          <w:szCs w:val="22"/>
        </w:rPr>
        <w:t xml:space="preserve"> differenti</w:t>
      </w:r>
      <w:r w:rsidR="00EF7232" w:rsidRPr="006C4520">
        <w:rPr>
          <w:rFonts w:ascii="Calibri" w:hAnsi="Calibri" w:cs="Calibri"/>
          <w:color w:val="000000"/>
          <w:sz w:val="22"/>
          <w:szCs w:val="22"/>
        </w:rPr>
        <w:t xml:space="preserve">, metodologie operative diverse, che in </w:t>
      </w:r>
      <w:r w:rsidR="00E07635">
        <w:rPr>
          <w:rFonts w:ascii="Calibri" w:hAnsi="Calibri" w:cs="Calibri"/>
          <w:color w:val="000000"/>
          <w:sz w:val="22"/>
          <w:szCs w:val="22"/>
        </w:rPr>
        <w:t>tal modo</w:t>
      </w:r>
      <w:r w:rsidR="00EF7232" w:rsidRPr="006C4520">
        <w:rPr>
          <w:rFonts w:ascii="Calibri" w:hAnsi="Calibri" w:cs="Calibri"/>
          <w:color w:val="000000"/>
          <w:sz w:val="22"/>
          <w:szCs w:val="22"/>
        </w:rPr>
        <w:t xml:space="preserve"> </w:t>
      </w:r>
      <w:r w:rsidR="00C444F6">
        <w:rPr>
          <w:rFonts w:ascii="Calibri" w:hAnsi="Calibri" w:cs="Calibri"/>
          <w:color w:val="000000"/>
          <w:sz w:val="22"/>
          <w:szCs w:val="22"/>
        </w:rPr>
        <w:t>saranno definiti meglio</w:t>
      </w:r>
      <w:r w:rsidR="009A3E9B">
        <w:rPr>
          <w:rFonts w:ascii="Calibri" w:hAnsi="Calibri" w:cs="Calibri"/>
          <w:color w:val="000000"/>
          <w:sz w:val="22"/>
          <w:szCs w:val="22"/>
        </w:rPr>
        <w:t>.</w:t>
      </w:r>
      <w:r w:rsidR="00EF7232" w:rsidRPr="006C4520">
        <w:rPr>
          <w:rFonts w:ascii="Calibri" w:hAnsi="Calibri" w:cs="Calibri"/>
          <w:color w:val="000000"/>
          <w:sz w:val="22"/>
          <w:szCs w:val="22"/>
        </w:rPr>
        <w:t xml:space="preserve"> </w:t>
      </w:r>
    </w:p>
    <w:bookmarkEnd w:id="17"/>
    <w:p w14:paraId="7B518BFC" w14:textId="46BD95F8" w:rsidR="005B0C36" w:rsidRPr="006C4520" w:rsidRDefault="00BE5350" w:rsidP="005B0C36">
      <w:pPr>
        <w:widowControl w:val="0"/>
        <w:suppressAutoHyphens/>
        <w:jc w:val="both"/>
        <w:rPr>
          <w:rFonts w:ascii="Calibri" w:hAnsi="Calibri" w:cs="Calibri"/>
          <w:color w:val="000000"/>
          <w:sz w:val="22"/>
          <w:szCs w:val="22"/>
        </w:rPr>
      </w:pPr>
      <w:r w:rsidRPr="00BE5350">
        <w:rPr>
          <w:rFonts w:ascii="Calibri" w:hAnsi="Calibri" w:cs="Calibri"/>
          <w:b/>
          <w:bCs/>
          <w:color w:val="000000"/>
          <w:sz w:val="22"/>
          <w:szCs w:val="22"/>
        </w:rPr>
        <w:t>Il Presidente</w:t>
      </w:r>
      <w:r>
        <w:rPr>
          <w:rFonts w:ascii="Calibri" w:hAnsi="Calibri" w:cs="Calibri"/>
          <w:color w:val="000000"/>
          <w:sz w:val="22"/>
          <w:szCs w:val="22"/>
        </w:rPr>
        <w:t xml:space="preserve"> r</w:t>
      </w:r>
      <w:r w:rsidR="005B0C36">
        <w:rPr>
          <w:rFonts w:ascii="Calibri" w:hAnsi="Calibri" w:cs="Calibri"/>
          <w:color w:val="000000"/>
          <w:sz w:val="22"/>
          <w:szCs w:val="22"/>
        </w:rPr>
        <w:t>ende noto di avere informato l</w:t>
      </w:r>
      <w:r w:rsidR="005B0C36" w:rsidRPr="00F76BAC">
        <w:rPr>
          <w:rFonts w:ascii="Calibri" w:eastAsia="Arial Unicode MS" w:hAnsi="Calibri" w:cs="Calibri"/>
          <w:color w:val="000000"/>
          <w:sz w:val="22"/>
          <w:szCs w:val="22"/>
          <w:u w:color="000000"/>
        </w:rPr>
        <w:t>’Organismo di partenariato</w:t>
      </w:r>
      <w:r w:rsidR="005B0C36">
        <w:rPr>
          <w:rFonts w:ascii="Calibri" w:eastAsia="Arial Unicode MS" w:hAnsi="Calibri" w:cs="Calibri"/>
          <w:color w:val="000000"/>
          <w:sz w:val="22"/>
          <w:szCs w:val="22"/>
          <w:u w:color="000000"/>
        </w:rPr>
        <w:t xml:space="preserve"> e, n</w:t>
      </w:r>
      <w:r w:rsidR="005B0C36" w:rsidRPr="00F76BAC">
        <w:rPr>
          <w:rFonts w:ascii="Calibri" w:eastAsia="Arial Unicode MS" w:hAnsi="Calibri" w:cs="Calibri"/>
          <w:color w:val="000000"/>
          <w:sz w:val="22"/>
          <w:szCs w:val="22"/>
          <w:u w:color="000000"/>
        </w:rPr>
        <w:t>on essendovi</w:t>
      </w:r>
      <w:r w:rsidR="005B0C36">
        <w:rPr>
          <w:rFonts w:ascii="Calibri" w:eastAsia="Arial Unicode MS" w:hAnsi="Calibri" w:cs="Calibri"/>
          <w:color w:val="000000"/>
          <w:sz w:val="22"/>
          <w:szCs w:val="22"/>
          <w:u w:color="000000"/>
        </w:rPr>
        <w:t xml:space="preserve"> ulteriori</w:t>
      </w:r>
      <w:r w:rsidR="005B0C36" w:rsidRPr="00F76BAC">
        <w:rPr>
          <w:rFonts w:ascii="Calibri" w:eastAsia="Arial Unicode MS" w:hAnsi="Calibri" w:cs="Calibri"/>
          <w:color w:val="000000"/>
          <w:sz w:val="22"/>
          <w:szCs w:val="22"/>
          <w:u w:color="000000"/>
        </w:rPr>
        <w:t xml:space="preserve"> interventi, il Comitato di gestione</w:t>
      </w:r>
      <w:r w:rsidR="005B0C36">
        <w:rPr>
          <w:rFonts w:ascii="Calibri" w:eastAsia="Arial Unicode MS" w:hAnsi="Calibri" w:cs="Calibri"/>
          <w:color w:val="000000"/>
          <w:sz w:val="22"/>
          <w:szCs w:val="22"/>
          <w:u w:color="000000"/>
        </w:rPr>
        <w:t xml:space="preserve"> </w:t>
      </w:r>
      <w:r w:rsidR="005B0C36" w:rsidRPr="00933CE9">
        <w:rPr>
          <w:rFonts w:asciiTheme="minorHAnsi" w:hAnsiTheme="minorHAnsi" w:cs="Arial"/>
          <w:bCs/>
          <w:sz w:val="22"/>
          <w:szCs w:val="22"/>
        </w:rPr>
        <w:t>approva</w:t>
      </w:r>
      <w:r w:rsidR="005B0C36">
        <w:rPr>
          <w:rFonts w:asciiTheme="minorHAnsi" w:hAnsiTheme="minorHAnsi" w:cs="Arial"/>
          <w:bCs/>
          <w:sz w:val="22"/>
          <w:szCs w:val="22"/>
        </w:rPr>
        <w:t xml:space="preserve"> all’unanimità.</w:t>
      </w:r>
    </w:p>
    <w:p w14:paraId="608550D0" w14:textId="77777777" w:rsidR="00A06983" w:rsidRDefault="00A06983" w:rsidP="00F15AD4">
      <w:pPr>
        <w:autoSpaceDE w:val="0"/>
        <w:autoSpaceDN w:val="0"/>
        <w:adjustRightInd w:val="0"/>
        <w:jc w:val="both"/>
        <w:rPr>
          <w:rFonts w:ascii="Calibri" w:hAnsi="Calibri" w:cs="Calibri"/>
          <w:b/>
          <w:color w:val="000000"/>
          <w:sz w:val="22"/>
          <w:szCs w:val="22"/>
        </w:rPr>
      </w:pPr>
    </w:p>
    <w:p w14:paraId="549E3666" w14:textId="6008C636" w:rsidR="00E47941" w:rsidRDefault="00E47941" w:rsidP="00F15AD4">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PUNTO NUMERO 17 ALL’ORDINE DEL GIORNO</w:t>
      </w:r>
      <w:r w:rsidRPr="00E47941">
        <w:rPr>
          <w:rFonts w:ascii="Calibri" w:hAnsi="Calibri" w:cs="Calibri"/>
          <w:b/>
          <w:color w:val="000000"/>
          <w:sz w:val="22"/>
          <w:szCs w:val="22"/>
        </w:rPr>
        <w:t>: INFORMATIVA CONCESSIONI DEMANIALI MARITTIME PORTI DI CAGLIARI, ARBATAX, PORTOVESME, OLBIA, PORTO TORRES</w:t>
      </w:r>
    </w:p>
    <w:p w14:paraId="5B3F47CB" w14:textId="6CB77FFC" w:rsidR="00E47941" w:rsidRPr="00E47941" w:rsidRDefault="00E47941" w:rsidP="00E47941">
      <w:pPr>
        <w:spacing w:line="276" w:lineRule="auto"/>
        <w:contextualSpacing/>
        <w:rPr>
          <w:rFonts w:ascii="Calibri" w:eastAsia="Arial Unicode MS" w:hAnsi="Calibri" w:cs="Calibri"/>
          <w:bCs/>
          <w:sz w:val="22"/>
          <w:szCs w:val="22"/>
          <w:lang w:eastAsia="en-US"/>
        </w:rPr>
      </w:pPr>
      <w:r w:rsidRPr="00E47941">
        <w:rPr>
          <w:rFonts w:ascii="Calibri" w:eastAsia="Arial Unicode MS" w:hAnsi="Calibri" w:cs="Calibri"/>
          <w:b/>
          <w:sz w:val="22"/>
          <w:szCs w:val="22"/>
          <w:lang w:eastAsia="en-US"/>
        </w:rPr>
        <w:t>Il Presidente</w:t>
      </w:r>
      <w:r w:rsidRPr="00E47941">
        <w:rPr>
          <w:rFonts w:ascii="Calibri" w:eastAsia="Arial Unicode MS" w:hAnsi="Calibri" w:cs="Calibri"/>
          <w:bCs/>
          <w:sz w:val="22"/>
          <w:szCs w:val="22"/>
          <w:lang w:eastAsia="en-US"/>
        </w:rPr>
        <w:t xml:space="preserve"> illustra l’informativa concessioni demaniali marittime porti di Cagliari, Arbatax, Portovesme, Olbia, Porto Torres</w:t>
      </w:r>
      <w:r>
        <w:rPr>
          <w:rFonts w:ascii="Calibri" w:eastAsia="Arial Unicode MS" w:hAnsi="Calibri" w:cs="Calibri"/>
          <w:bCs/>
          <w:sz w:val="22"/>
          <w:szCs w:val="22"/>
          <w:lang w:eastAsia="en-US"/>
        </w:rPr>
        <w:t>, che sono le seguenti:</w:t>
      </w:r>
    </w:p>
    <w:p w14:paraId="5DE837BE" w14:textId="1AFC4712" w:rsidR="00E47941" w:rsidRPr="00E47941" w:rsidRDefault="00E47941" w:rsidP="00E47941">
      <w:pPr>
        <w:spacing w:line="276" w:lineRule="auto"/>
        <w:contextualSpacing/>
        <w:rPr>
          <w:rFonts w:ascii="Calibri" w:eastAsia="Calibri" w:hAnsi="Calibri" w:cs="Calibri"/>
          <w:bCs/>
          <w:sz w:val="24"/>
          <w:szCs w:val="24"/>
          <w:lang w:eastAsia="en-US"/>
        </w:rPr>
      </w:pPr>
      <w:r w:rsidRPr="00E47941">
        <w:rPr>
          <w:rFonts w:ascii="Calibri" w:hAnsi="Calibri" w:cs="Calibri"/>
          <w:bCs/>
          <w:color w:val="201F1E"/>
          <w:sz w:val="22"/>
          <w:szCs w:val="22"/>
          <w:u w:val="single"/>
        </w:rPr>
        <w:t>CAGLIARI</w:t>
      </w:r>
    </w:p>
    <w:p w14:paraId="30AF683D" w14:textId="77777777" w:rsidR="00E47941" w:rsidRPr="00E47941" w:rsidRDefault="00E47941">
      <w:pPr>
        <w:numPr>
          <w:ilvl w:val="0"/>
          <w:numId w:val="5"/>
        </w:numPr>
        <w:shd w:val="clear" w:color="auto" w:fill="FFFFFF"/>
        <w:jc w:val="both"/>
        <w:rPr>
          <w:rFonts w:ascii="Calibri" w:hAnsi="Calibri" w:cs="Calibri"/>
          <w:bCs/>
          <w:color w:val="201F1E"/>
          <w:sz w:val="22"/>
          <w:szCs w:val="22"/>
        </w:rPr>
      </w:pPr>
      <w:r w:rsidRPr="00E47941">
        <w:rPr>
          <w:rFonts w:ascii="Calibri" w:hAnsi="Calibri" w:cs="Calibri"/>
          <w:bCs/>
          <w:color w:val="201F1E"/>
          <w:sz w:val="22"/>
          <w:szCs w:val="22"/>
        </w:rPr>
        <w:t xml:space="preserve">01/CA - </w:t>
      </w:r>
      <w:r w:rsidRPr="00E47941">
        <w:rPr>
          <w:rFonts w:ascii="Calibri" w:hAnsi="Calibri" w:cs="Calibri"/>
          <w:bCs/>
          <w:sz w:val="22"/>
          <w:szCs w:val="22"/>
        </w:rPr>
        <w:t>Impresa Portuale di Cagliari Srl</w:t>
      </w:r>
      <w:r w:rsidRPr="00E47941">
        <w:rPr>
          <w:rFonts w:ascii="Calibri" w:hAnsi="Calibri" w:cs="Calibri"/>
          <w:bCs/>
          <w:color w:val="201F1E"/>
          <w:sz w:val="22"/>
          <w:szCs w:val="22"/>
        </w:rPr>
        <w:t xml:space="preserve"> </w:t>
      </w:r>
      <w:bookmarkStart w:id="18" w:name="_Hlk119505356"/>
      <w:r w:rsidRPr="00E47941">
        <w:rPr>
          <w:rFonts w:ascii="Calibri" w:hAnsi="Calibri" w:cs="Calibri"/>
          <w:bCs/>
          <w:color w:val="201F1E"/>
          <w:sz w:val="22"/>
          <w:szCs w:val="22"/>
        </w:rPr>
        <w:t>(Concessionario)</w:t>
      </w:r>
      <w:bookmarkEnd w:id="18"/>
    </w:p>
    <w:p w14:paraId="543EBB6F"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nuovo rilascio </w:t>
      </w:r>
      <w:r w:rsidRPr="00E47941">
        <w:rPr>
          <w:rFonts w:ascii="Calibri" w:hAnsi="Calibri" w:cs="Calibri"/>
          <w:bCs/>
          <w:sz w:val="22"/>
          <w:szCs w:val="22"/>
        </w:rPr>
        <w:t>ex art. 36 Cod. Nav. con contestuale anticipata occupazione, ex art. 38 Cod. Nav.;</w:t>
      </w:r>
    </w:p>
    <w:p w14:paraId="05A971E9" w14:textId="77777777" w:rsidR="00E47941" w:rsidRPr="00E47941" w:rsidRDefault="00E47941">
      <w:pPr>
        <w:numPr>
          <w:ilvl w:val="0"/>
          <w:numId w:val="5"/>
        </w:numPr>
        <w:shd w:val="clear" w:color="auto" w:fill="FFFFFF"/>
        <w:jc w:val="both"/>
        <w:rPr>
          <w:rFonts w:ascii="Calibri" w:hAnsi="Calibri" w:cs="Calibri"/>
          <w:bCs/>
          <w:color w:val="201F1E"/>
          <w:sz w:val="22"/>
          <w:szCs w:val="22"/>
        </w:rPr>
      </w:pPr>
      <w:bookmarkStart w:id="19" w:name="_Hlk119505594"/>
      <w:r w:rsidRPr="00E47941">
        <w:rPr>
          <w:rFonts w:ascii="Calibri" w:hAnsi="Calibri" w:cs="Calibri"/>
          <w:bCs/>
          <w:sz w:val="22"/>
          <w:szCs w:val="22"/>
        </w:rPr>
        <w:t xml:space="preserve">02/CA ETA Ambiente S.p.A. </w:t>
      </w:r>
      <w:r w:rsidRPr="00E47941">
        <w:rPr>
          <w:rFonts w:ascii="Calibri" w:hAnsi="Calibri" w:cs="Calibri"/>
          <w:bCs/>
          <w:color w:val="201F1E"/>
          <w:sz w:val="22"/>
          <w:szCs w:val="22"/>
        </w:rPr>
        <w:t>(Concessionario)</w:t>
      </w:r>
    </w:p>
    <w:p w14:paraId="5083B04A" w14:textId="77777777" w:rsidR="00E47941" w:rsidRP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Richiesta di nuovo rilascio ex art. 36 Cod. Nav.;</w:t>
      </w:r>
    </w:p>
    <w:bookmarkEnd w:id="19"/>
    <w:p w14:paraId="670EED02" w14:textId="77777777" w:rsidR="00E47941" w:rsidRPr="00E47941" w:rsidRDefault="00E47941">
      <w:pPr>
        <w:numPr>
          <w:ilvl w:val="0"/>
          <w:numId w:val="5"/>
        </w:numPr>
        <w:shd w:val="clear" w:color="auto" w:fill="FFFFFF"/>
        <w:jc w:val="both"/>
        <w:rPr>
          <w:rFonts w:ascii="Calibri" w:hAnsi="Calibri" w:cs="Calibri"/>
          <w:bCs/>
          <w:color w:val="201F1E"/>
          <w:sz w:val="22"/>
          <w:szCs w:val="22"/>
        </w:rPr>
      </w:pPr>
      <w:r w:rsidRPr="00E47941">
        <w:rPr>
          <w:rFonts w:ascii="Calibri" w:hAnsi="Calibri" w:cs="Calibri"/>
          <w:bCs/>
          <w:sz w:val="22"/>
          <w:szCs w:val="22"/>
        </w:rPr>
        <w:t xml:space="preserve">03/CA C.R.A.M.M. dei Fratelli Graziano </w:t>
      </w:r>
      <w:r w:rsidRPr="00E47941">
        <w:rPr>
          <w:rFonts w:ascii="Calibri" w:hAnsi="Calibri" w:cs="Calibri"/>
          <w:bCs/>
          <w:color w:val="201F1E"/>
          <w:sz w:val="22"/>
          <w:szCs w:val="22"/>
        </w:rPr>
        <w:t>(Concessionario)</w:t>
      </w:r>
    </w:p>
    <w:p w14:paraId="42A755AB" w14:textId="77777777" w:rsidR="00E47941" w:rsidRP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Richiesta di rinnovo ex art. 36 Cod. Nav.;</w:t>
      </w:r>
    </w:p>
    <w:p w14:paraId="288E6933" w14:textId="77777777" w:rsidR="00E47941" w:rsidRPr="00E47941" w:rsidRDefault="00E47941">
      <w:pPr>
        <w:numPr>
          <w:ilvl w:val="0"/>
          <w:numId w:val="5"/>
        </w:numPr>
        <w:shd w:val="clear" w:color="auto" w:fill="FFFFFF"/>
        <w:jc w:val="both"/>
        <w:rPr>
          <w:rFonts w:ascii="Calibri" w:hAnsi="Calibri" w:cs="Calibri"/>
          <w:bCs/>
          <w:color w:val="201F1E"/>
          <w:sz w:val="22"/>
          <w:szCs w:val="22"/>
        </w:rPr>
      </w:pPr>
      <w:r w:rsidRPr="00E47941">
        <w:rPr>
          <w:rFonts w:ascii="Calibri" w:hAnsi="Calibri" w:cs="Calibri"/>
          <w:bCs/>
          <w:sz w:val="22"/>
          <w:szCs w:val="22"/>
        </w:rPr>
        <w:t>04/CA E-distribuzione SpA</w:t>
      </w:r>
      <w:r w:rsidRPr="00E47941">
        <w:rPr>
          <w:rFonts w:ascii="Calibri" w:hAnsi="Calibri" w:cs="Calibri"/>
          <w:bCs/>
          <w:color w:val="201F1E"/>
          <w:sz w:val="22"/>
          <w:szCs w:val="22"/>
        </w:rPr>
        <w:t xml:space="preserve"> (Concessionario)</w:t>
      </w:r>
    </w:p>
    <w:p w14:paraId="7A668877" w14:textId="77777777" w:rsidR="00E47941" w:rsidRP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Richiesta di rilascio ex art. 36 Cod. Nav.;</w:t>
      </w:r>
    </w:p>
    <w:p w14:paraId="4A8E2D3F" w14:textId="77777777" w:rsidR="00E47941" w:rsidRPr="00E47941" w:rsidRDefault="00E47941">
      <w:pPr>
        <w:numPr>
          <w:ilvl w:val="0"/>
          <w:numId w:val="5"/>
        </w:numPr>
        <w:shd w:val="clear" w:color="auto" w:fill="FFFFFF"/>
        <w:jc w:val="both"/>
        <w:rPr>
          <w:rFonts w:ascii="Calibri" w:hAnsi="Calibri" w:cs="Calibri"/>
          <w:bCs/>
          <w:color w:val="201F1E"/>
          <w:sz w:val="22"/>
          <w:szCs w:val="22"/>
        </w:rPr>
      </w:pPr>
      <w:r w:rsidRPr="00E47941">
        <w:rPr>
          <w:rFonts w:ascii="Calibri" w:hAnsi="Calibri" w:cs="Calibri"/>
          <w:bCs/>
          <w:sz w:val="22"/>
          <w:szCs w:val="22"/>
        </w:rPr>
        <w:t xml:space="preserve">05/CA Università degli Studi di Cagliari </w:t>
      </w:r>
      <w:r w:rsidRPr="00E47941">
        <w:rPr>
          <w:rFonts w:ascii="Calibri" w:hAnsi="Calibri" w:cs="Calibri"/>
          <w:bCs/>
          <w:color w:val="201F1E"/>
          <w:sz w:val="22"/>
          <w:szCs w:val="22"/>
        </w:rPr>
        <w:t>(Concessionario)</w:t>
      </w:r>
    </w:p>
    <w:p w14:paraId="4B6AB901" w14:textId="77777777" w:rsidR="00E47941" w:rsidRP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Rinnovo Convenzione;</w:t>
      </w:r>
    </w:p>
    <w:p w14:paraId="58484383" w14:textId="77777777" w:rsidR="00E47941" w:rsidRPr="00E47941" w:rsidRDefault="00E47941">
      <w:pPr>
        <w:numPr>
          <w:ilvl w:val="0"/>
          <w:numId w:val="5"/>
        </w:numPr>
        <w:shd w:val="clear" w:color="auto" w:fill="FFFFFF"/>
        <w:jc w:val="both"/>
        <w:rPr>
          <w:rFonts w:ascii="Calibri" w:hAnsi="Calibri" w:cs="Calibri"/>
          <w:bCs/>
          <w:sz w:val="22"/>
          <w:szCs w:val="22"/>
        </w:rPr>
      </w:pPr>
      <w:r w:rsidRPr="00E47941">
        <w:rPr>
          <w:rFonts w:ascii="Calibri" w:hAnsi="Calibri" w:cs="Calibri"/>
          <w:bCs/>
          <w:color w:val="201F1E"/>
          <w:sz w:val="22"/>
          <w:szCs w:val="22"/>
        </w:rPr>
        <w:lastRenderedPageBreak/>
        <w:t xml:space="preserve">06/CA – </w:t>
      </w:r>
      <w:r w:rsidRPr="00E47941">
        <w:rPr>
          <w:rFonts w:ascii="Calibri" w:hAnsi="Calibri" w:cs="Calibri"/>
          <w:bCs/>
          <w:sz w:val="22"/>
          <w:szCs w:val="22"/>
        </w:rPr>
        <w:t xml:space="preserve">MDM Italia S.r.l. </w:t>
      </w:r>
      <w:r w:rsidRPr="00E47941">
        <w:rPr>
          <w:rFonts w:ascii="Calibri" w:hAnsi="Calibri" w:cs="Calibri"/>
          <w:bCs/>
          <w:iCs/>
          <w:sz w:val="22"/>
          <w:szCs w:val="22"/>
        </w:rPr>
        <w:t>(Concessionario) -</w:t>
      </w:r>
      <w:r w:rsidRPr="00E47941">
        <w:rPr>
          <w:rFonts w:ascii="Calibri" w:hAnsi="Calibri" w:cs="Calibri"/>
          <w:bCs/>
          <w:sz w:val="22"/>
          <w:szCs w:val="22"/>
        </w:rPr>
        <w:t xml:space="preserve"> Falkon Art Fic Club S.r.l.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6752E4DC"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7222B7D1" w14:textId="77777777" w:rsidR="00E47941" w:rsidRPr="00E47941" w:rsidRDefault="00E47941">
      <w:pPr>
        <w:numPr>
          <w:ilvl w:val="0"/>
          <w:numId w:val="5"/>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07/CA – </w:t>
      </w:r>
      <w:r w:rsidRPr="00E47941">
        <w:rPr>
          <w:rFonts w:ascii="Calibri" w:hAnsi="Calibri" w:cs="Calibri"/>
          <w:bCs/>
          <w:sz w:val="22"/>
          <w:szCs w:val="22"/>
        </w:rPr>
        <w:t>Marinedi S.r.l.</w:t>
      </w:r>
      <w:r w:rsidRPr="00E47941">
        <w:rPr>
          <w:rFonts w:ascii="Calibri" w:hAnsi="Calibri" w:cs="Calibri"/>
          <w:bCs/>
          <w:iCs/>
          <w:sz w:val="22"/>
          <w:szCs w:val="22"/>
        </w:rPr>
        <w:t xml:space="preserve"> (Concessionario) -</w:t>
      </w:r>
      <w:r w:rsidRPr="00E47941">
        <w:rPr>
          <w:rFonts w:ascii="Calibri" w:hAnsi="Calibri" w:cs="Calibri"/>
          <w:bCs/>
          <w:sz w:val="22"/>
          <w:szCs w:val="22"/>
        </w:rPr>
        <w:t xml:space="preserve"> Hidra Services S.r.l.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38F2BC58"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533059B4" w14:textId="77777777" w:rsidR="00E47941" w:rsidRPr="00E47941" w:rsidRDefault="00E47941">
      <w:pPr>
        <w:numPr>
          <w:ilvl w:val="0"/>
          <w:numId w:val="5"/>
        </w:numPr>
        <w:shd w:val="clear" w:color="auto" w:fill="FFFFFF"/>
        <w:jc w:val="both"/>
        <w:rPr>
          <w:rFonts w:ascii="Calibri" w:hAnsi="Calibri" w:cs="Calibri"/>
          <w:bCs/>
          <w:iCs/>
          <w:sz w:val="22"/>
          <w:szCs w:val="22"/>
        </w:rPr>
      </w:pPr>
      <w:r w:rsidRPr="00E47941">
        <w:rPr>
          <w:rFonts w:ascii="Calibri" w:hAnsi="Calibri" w:cs="Calibri"/>
          <w:bCs/>
          <w:color w:val="201F1E"/>
          <w:sz w:val="22"/>
          <w:szCs w:val="22"/>
        </w:rPr>
        <w:t xml:space="preserve">08/CA – </w:t>
      </w:r>
      <w:r w:rsidRPr="00E47941">
        <w:rPr>
          <w:rFonts w:ascii="Calibri" w:hAnsi="Calibri" w:cs="Calibri"/>
          <w:bCs/>
          <w:sz w:val="22"/>
          <w:szCs w:val="22"/>
        </w:rPr>
        <w:t>Marina di Sant’Elmo S.r.l.</w:t>
      </w:r>
      <w:r w:rsidRPr="00E47941">
        <w:rPr>
          <w:rFonts w:ascii="Calibri" w:hAnsi="Calibri" w:cs="Calibri"/>
          <w:bCs/>
          <w:iCs/>
          <w:sz w:val="22"/>
          <w:szCs w:val="22"/>
        </w:rPr>
        <w:t xml:space="preserve"> (Concessionario) -</w:t>
      </w:r>
      <w:r w:rsidRPr="00E47941">
        <w:rPr>
          <w:rFonts w:ascii="Calibri" w:hAnsi="Calibri" w:cs="Calibri"/>
          <w:bCs/>
          <w:sz w:val="22"/>
          <w:szCs w:val="22"/>
        </w:rPr>
        <w:t xml:space="preserve"> Inox Nautica di Stefano Manca </w:t>
      </w:r>
      <w:r w:rsidRPr="00E47941">
        <w:rPr>
          <w:rFonts w:ascii="Calibri" w:hAnsi="Calibri" w:cs="Calibri"/>
          <w:bCs/>
          <w:iCs/>
          <w:sz w:val="22"/>
          <w:szCs w:val="22"/>
        </w:rPr>
        <w:t>(affidatario</w:t>
      </w:r>
    </w:p>
    <w:p w14:paraId="00EE3126"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iCs/>
          <w:sz w:val="22"/>
          <w:szCs w:val="22"/>
        </w:rPr>
        <w:t>della gestione)</w:t>
      </w:r>
      <w:r w:rsidRPr="00E47941">
        <w:rPr>
          <w:rFonts w:ascii="Calibri" w:hAnsi="Calibri" w:cs="Calibri"/>
          <w:bCs/>
          <w:sz w:val="22"/>
          <w:szCs w:val="22"/>
        </w:rPr>
        <w:t xml:space="preserve"> </w:t>
      </w:r>
    </w:p>
    <w:p w14:paraId="4CE041B7"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5245EB30" w14:textId="77777777" w:rsidR="00E47941" w:rsidRPr="00E47941" w:rsidRDefault="00E47941">
      <w:pPr>
        <w:numPr>
          <w:ilvl w:val="0"/>
          <w:numId w:val="5"/>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09/CA – </w:t>
      </w:r>
      <w:r w:rsidRPr="00E47941">
        <w:rPr>
          <w:rFonts w:ascii="Calibri" w:hAnsi="Calibri" w:cs="Calibri"/>
          <w:bCs/>
          <w:sz w:val="22"/>
          <w:szCs w:val="22"/>
        </w:rPr>
        <w:t>Marina di Sant’Elmo S.r.l.</w:t>
      </w:r>
      <w:r w:rsidRPr="00E47941">
        <w:rPr>
          <w:rFonts w:ascii="Calibri" w:hAnsi="Calibri" w:cs="Calibri"/>
          <w:bCs/>
          <w:iCs/>
          <w:sz w:val="22"/>
          <w:szCs w:val="22"/>
        </w:rPr>
        <w:t xml:space="preserve"> (Concessionario) -</w:t>
      </w:r>
      <w:r w:rsidRPr="00E47941">
        <w:rPr>
          <w:rFonts w:ascii="Calibri" w:hAnsi="Calibri" w:cs="Calibri"/>
          <w:bCs/>
          <w:sz w:val="22"/>
          <w:szCs w:val="22"/>
        </w:rPr>
        <w:t xml:space="preserve"> Creative Yachting Solutions Coop arl </w:t>
      </w:r>
    </w:p>
    <w:p w14:paraId="5F5C7058"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784ECCFC"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021AEAC5" w14:textId="77777777" w:rsidR="00E47941" w:rsidRPr="00E47941" w:rsidRDefault="00E47941">
      <w:pPr>
        <w:numPr>
          <w:ilvl w:val="0"/>
          <w:numId w:val="5"/>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10/CA – </w:t>
      </w:r>
      <w:r w:rsidRPr="00E47941">
        <w:rPr>
          <w:rFonts w:ascii="Calibri" w:hAnsi="Calibri" w:cs="Calibri"/>
          <w:bCs/>
          <w:sz w:val="22"/>
          <w:szCs w:val="22"/>
        </w:rPr>
        <w:t xml:space="preserve">Cagliari Cruise Port </w:t>
      </w:r>
      <w:r w:rsidRPr="00E47941">
        <w:rPr>
          <w:rFonts w:ascii="Calibri" w:hAnsi="Calibri" w:cs="Calibri"/>
          <w:bCs/>
          <w:iCs/>
          <w:sz w:val="22"/>
          <w:szCs w:val="22"/>
        </w:rPr>
        <w:t>(Concessionario) -</w:t>
      </w:r>
      <w:r w:rsidRPr="00E47941">
        <w:rPr>
          <w:rFonts w:ascii="Calibri" w:hAnsi="Calibri" w:cs="Calibri"/>
          <w:bCs/>
          <w:sz w:val="22"/>
          <w:szCs w:val="22"/>
        </w:rPr>
        <w:t xml:space="preserve"> Niu Capital S.r.l.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5DAD278F"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56D3884B" w14:textId="77777777" w:rsidR="00E47941" w:rsidRPr="00E47941" w:rsidRDefault="00E47941">
      <w:pPr>
        <w:numPr>
          <w:ilvl w:val="0"/>
          <w:numId w:val="5"/>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11/CA – </w:t>
      </w:r>
      <w:r w:rsidRPr="00E47941">
        <w:rPr>
          <w:rFonts w:ascii="Calibri" w:hAnsi="Calibri" w:cs="Calibri"/>
          <w:bCs/>
          <w:sz w:val="22"/>
          <w:szCs w:val="22"/>
        </w:rPr>
        <w:t xml:space="preserve">Cagliari Cruise Port </w:t>
      </w:r>
      <w:r w:rsidRPr="00E47941">
        <w:rPr>
          <w:rFonts w:ascii="Calibri" w:hAnsi="Calibri" w:cs="Calibri"/>
          <w:bCs/>
          <w:iCs/>
          <w:sz w:val="22"/>
          <w:szCs w:val="22"/>
        </w:rPr>
        <w:t>(Concessionario) -</w:t>
      </w:r>
      <w:r w:rsidRPr="00E47941">
        <w:rPr>
          <w:rFonts w:ascii="Calibri" w:hAnsi="Calibri" w:cs="Calibri"/>
          <w:bCs/>
          <w:sz w:val="22"/>
          <w:szCs w:val="22"/>
        </w:rPr>
        <w:t xml:space="preserve"> Viaggiare S.r.l.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0C2092F2"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3F79302C" w14:textId="77777777" w:rsidR="00E47941" w:rsidRPr="00E47941" w:rsidRDefault="00E47941" w:rsidP="00E47941">
      <w:pPr>
        <w:shd w:val="clear" w:color="auto" w:fill="FFFFFF"/>
        <w:jc w:val="both"/>
        <w:rPr>
          <w:rFonts w:ascii="Calibri" w:hAnsi="Calibri" w:cs="Calibri"/>
          <w:bCs/>
          <w:color w:val="201F1E"/>
          <w:sz w:val="22"/>
          <w:szCs w:val="22"/>
          <w:u w:val="single"/>
        </w:rPr>
      </w:pPr>
      <w:r w:rsidRPr="00E47941">
        <w:rPr>
          <w:rFonts w:ascii="Calibri" w:hAnsi="Calibri" w:cs="Calibri"/>
          <w:bCs/>
          <w:color w:val="201F1E"/>
          <w:sz w:val="22"/>
          <w:szCs w:val="22"/>
          <w:u w:val="single"/>
        </w:rPr>
        <w:t>ARBATAX</w:t>
      </w:r>
    </w:p>
    <w:p w14:paraId="2739ECC4" w14:textId="77777777" w:rsidR="00E47941" w:rsidRPr="00E47941" w:rsidRDefault="00E47941">
      <w:pPr>
        <w:numPr>
          <w:ilvl w:val="0"/>
          <w:numId w:val="6"/>
        </w:numPr>
        <w:shd w:val="clear" w:color="auto" w:fill="FFFFFF"/>
        <w:jc w:val="both"/>
        <w:rPr>
          <w:rFonts w:ascii="Calibri" w:hAnsi="Calibri" w:cs="Calibri"/>
          <w:bCs/>
          <w:sz w:val="22"/>
          <w:szCs w:val="22"/>
        </w:rPr>
      </w:pPr>
      <w:bookmarkStart w:id="20" w:name="_Hlk119504743"/>
      <w:r w:rsidRPr="00E47941">
        <w:rPr>
          <w:rFonts w:ascii="Calibri" w:hAnsi="Calibri" w:cs="Calibri"/>
          <w:bCs/>
          <w:color w:val="201F1E"/>
          <w:sz w:val="22"/>
          <w:szCs w:val="22"/>
        </w:rPr>
        <w:t xml:space="preserve">01/AR </w:t>
      </w:r>
      <w:bookmarkEnd w:id="20"/>
      <w:r w:rsidRPr="00E47941">
        <w:rPr>
          <w:rFonts w:ascii="Calibri" w:hAnsi="Calibri" w:cs="Calibri"/>
          <w:bCs/>
          <w:color w:val="201F1E"/>
          <w:sz w:val="22"/>
          <w:szCs w:val="22"/>
        </w:rPr>
        <w:t xml:space="preserve">– </w:t>
      </w:r>
      <w:r w:rsidRPr="00E47941">
        <w:rPr>
          <w:rFonts w:ascii="Calibri" w:hAnsi="Calibri" w:cs="Calibri"/>
          <w:bCs/>
          <w:sz w:val="22"/>
          <w:szCs w:val="22"/>
        </w:rPr>
        <w:t xml:space="preserve">Turismar S.r.l. </w:t>
      </w:r>
      <w:r w:rsidRPr="00E47941">
        <w:rPr>
          <w:rFonts w:ascii="Calibri" w:hAnsi="Calibri" w:cs="Calibri"/>
          <w:bCs/>
          <w:iCs/>
          <w:sz w:val="22"/>
          <w:szCs w:val="22"/>
        </w:rPr>
        <w:t>(Concessionario) -</w:t>
      </w:r>
      <w:r w:rsidRPr="00E47941">
        <w:rPr>
          <w:rFonts w:ascii="Calibri" w:hAnsi="Calibri" w:cs="Calibri"/>
          <w:bCs/>
          <w:sz w:val="22"/>
          <w:szCs w:val="22"/>
        </w:rPr>
        <w:t xml:space="preserve"> Nereo Charter S.r.l.s.</w:t>
      </w:r>
      <w:r w:rsidRPr="00E47941">
        <w:rPr>
          <w:rFonts w:ascii="Calibri" w:hAnsi="Calibri" w:cs="Calibri"/>
          <w:bCs/>
          <w:iCs/>
          <w:sz w:val="22"/>
          <w:szCs w:val="22"/>
        </w:rPr>
        <w:t xml:space="preserve"> </w:t>
      </w:r>
      <w:bookmarkStart w:id="21" w:name="_Hlk119505065"/>
      <w:r w:rsidRPr="00E47941">
        <w:rPr>
          <w:rFonts w:ascii="Calibri" w:hAnsi="Calibri" w:cs="Calibri"/>
          <w:bCs/>
          <w:iCs/>
          <w:sz w:val="22"/>
          <w:szCs w:val="22"/>
        </w:rPr>
        <w:t>(affidatario della gestione)</w:t>
      </w:r>
      <w:r w:rsidRPr="00E47941">
        <w:rPr>
          <w:rFonts w:ascii="Calibri" w:hAnsi="Calibri" w:cs="Calibri"/>
          <w:bCs/>
          <w:sz w:val="22"/>
          <w:szCs w:val="22"/>
        </w:rPr>
        <w:t xml:space="preserve"> </w:t>
      </w:r>
      <w:bookmarkEnd w:id="21"/>
    </w:p>
    <w:p w14:paraId="743CDA71"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5D950694" w14:textId="77777777" w:rsidR="00E47941" w:rsidRPr="00E47941" w:rsidRDefault="00E47941">
      <w:pPr>
        <w:numPr>
          <w:ilvl w:val="0"/>
          <w:numId w:val="6"/>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02/AR – </w:t>
      </w:r>
      <w:r w:rsidRPr="00E47941">
        <w:rPr>
          <w:rFonts w:ascii="Calibri" w:hAnsi="Calibri" w:cs="Calibri"/>
          <w:bCs/>
          <w:sz w:val="22"/>
          <w:szCs w:val="22"/>
        </w:rPr>
        <w:t xml:space="preserve">Turismar S.r.l. </w:t>
      </w:r>
      <w:r w:rsidRPr="00E47941">
        <w:rPr>
          <w:rFonts w:ascii="Calibri" w:hAnsi="Calibri" w:cs="Calibri"/>
          <w:bCs/>
          <w:iCs/>
          <w:sz w:val="22"/>
          <w:szCs w:val="22"/>
        </w:rPr>
        <w:t>(Concessionario) -</w:t>
      </w:r>
      <w:r w:rsidRPr="00E47941">
        <w:rPr>
          <w:rFonts w:ascii="Calibri" w:hAnsi="Calibri" w:cs="Calibri"/>
          <w:bCs/>
          <w:sz w:val="22"/>
          <w:szCs w:val="22"/>
        </w:rPr>
        <w:t xml:space="preserve"> Ditta Depau Nicola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392A3A67"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240F44B5" w14:textId="77777777" w:rsidR="00E47941" w:rsidRPr="00E47941" w:rsidRDefault="00E47941">
      <w:pPr>
        <w:numPr>
          <w:ilvl w:val="0"/>
          <w:numId w:val="6"/>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03/AR – </w:t>
      </w:r>
      <w:r w:rsidRPr="00E47941">
        <w:rPr>
          <w:rFonts w:ascii="Calibri" w:hAnsi="Calibri" w:cs="Calibri"/>
          <w:bCs/>
          <w:sz w:val="22"/>
          <w:szCs w:val="22"/>
        </w:rPr>
        <w:t xml:space="preserve">Turismar S.r.l. </w:t>
      </w:r>
      <w:r w:rsidRPr="00E47941">
        <w:rPr>
          <w:rFonts w:ascii="Calibri" w:hAnsi="Calibri" w:cs="Calibri"/>
          <w:bCs/>
          <w:iCs/>
          <w:sz w:val="22"/>
          <w:szCs w:val="22"/>
        </w:rPr>
        <w:t>(Concessionario) -</w:t>
      </w:r>
      <w:r w:rsidRPr="00E47941">
        <w:rPr>
          <w:rFonts w:ascii="Calibri" w:hAnsi="Calibri" w:cs="Calibri"/>
          <w:bCs/>
          <w:sz w:val="22"/>
          <w:szCs w:val="22"/>
        </w:rPr>
        <w:t xml:space="preserve"> Cale S.r.l.s.</w:t>
      </w:r>
      <w:r w:rsidRPr="00E47941">
        <w:rPr>
          <w:rFonts w:ascii="Calibri" w:hAnsi="Calibri" w:cs="Calibri"/>
          <w:bCs/>
          <w:iCs/>
          <w:sz w:val="22"/>
          <w:szCs w:val="22"/>
        </w:rPr>
        <w:t xml:space="preserve"> (affidatario della gestione)</w:t>
      </w:r>
      <w:r w:rsidRPr="00E47941">
        <w:rPr>
          <w:rFonts w:ascii="Calibri" w:hAnsi="Calibri" w:cs="Calibri"/>
          <w:bCs/>
          <w:sz w:val="22"/>
          <w:szCs w:val="22"/>
        </w:rPr>
        <w:t xml:space="preserve"> </w:t>
      </w:r>
    </w:p>
    <w:p w14:paraId="78CB8B93"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33B66C9B" w14:textId="77777777" w:rsidR="00E47941" w:rsidRPr="00E47941" w:rsidRDefault="00E47941">
      <w:pPr>
        <w:numPr>
          <w:ilvl w:val="0"/>
          <w:numId w:val="6"/>
        </w:numPr>
        <w:shd w:val="clear" w:color="auto" w:fill="FFFFFF"/>
        <w:jc w:val="both"/>
        <w:rPr>
          <w:rFonts w:ascii="Calibri" w:hAnsi="Calibri" w:cs="Calibri"/>
          <w:bCs/>
          <w:sz w:val="22"/>
          <w:szCs w:val="22"/>
        </w:rPr>
      </w:pPr>
      <w:r w:rsidRPr="00E47941">
        <w:rPr>
          <w:rFonts w:ascii="Calibri" w:hAnsi="Calibri" w:cs="Calibri"/>
          <w:bCs/>
          <w:color w:val="201F1E"/>
          <w:sz w:val="22"/>
          <w:szCs w:val="22"/>
        </w:rPr>
        <w:t xml:space="preserve">04/AR – </w:t>
      </w:r>
      <w:r w:rsidRPr="00E47941">
        <w:rPr>
          <w:rFonts w:ascii="Calibri" w:hAnsi="Calibri" w:cs="Calibri"/>
          <w:bCs/>
          <w:sz w:val="22"/>
          <w:szCs w:val="22"/>
        </w:rPr>
        <w:t xml:space="preserve">Turismar S.r.l. </w:t>
      </w:r>
      <w:r w:rsidRPr="00E47941">
        <w:rPr>
          <w:rFonts w:ascii="Calibri" w:hAnsi="Calibri" w:cs="Calibri"/>
          <w:bCs/>
          <w:iCs/>
          <w:sz w:val="22"/>
          <w:szCs w:val="22"/>
        </w:rPr>
        <w:t>(Concessionario) -</w:t>
      </w:r>
      <w:r w:rsidRPr="00E47941">
        <w:rPr>
          <w:rFonts w:ascii="Calibri" w:hAnsi="Calibri" w:cs="Calibri"/>
          <w:bCs/>
          <w:sz w:val="22"/>
          <w:szCs w:val="22"/>
        </w:rPr>
        <w:t xml:space="preserve"> ETB Sardegna S.r.l. </w:t>
      </w:r>
      <w:r w:rsidRPr="00E47941">
        <w:rPr>
          <w:rFonts w:ascii="Calibri" w:hAnsi="Calibri" w:cs="Calibri"/>
          <w:bCs/>
          <w:iCs/>
          <w:sz w:val="22"/>
          <w:szCs w:val="22"/>
        </w:rPr>
        <w:t>(affidatario della gestione)</w:t>
      </w:r>
      <w:r w:rsidRPr="00E47941">
        <w:rPr>
          <w:rFonts w:ascii="Calibri" w:hAnsi="Calibri" w:cs="Calibri"/>
          <w:bCs/>
          <w:sz w:val="22"/>
          <w:szCs w:val="22"/>
        </w:rPr>
        <w:t xml:space="preserve"> </w:t>
      </w:r>
    </w:p>
    <w:p w14:paraId="787146DA"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2CB82384" w14:textId="77777777" w:rsidR="00E47941" w:rsidRPr="00E47941" w:rsidRDefault="00E47941">
      <w:pPr>
        <w:numPr>
          <w:ilvl w:val="0"/>
          <w:numId w:val="6"/>
        </w:numPr>
        <w:shd w:val="clear" w:color="auto" w:fill="FFFFFF"/>
        <w:jc w:val="both"/>
        <w:rPr>
          <w:rFonts w:ascii="Calibri" w:hAnsi="Calibri" w:cs="Calibri"/>
          <w:bCs/>
          <w:sz w:val="22"/>
          <w:szCs w:val="22"/>
        </w:rPr>
      </w:pPr>
      <w:bookmarkStart w:id="22" w:name="_Hlk119506406"/>
      <w:r w:rsidRPr="00E47941">
        <w:rPr>
          <w:rFonts w:ascii="Calibri" w:hAnsi="Calibri" w:cs="Calibri"/>
          <w:bCs/>
          <w:color w:val="201F1E"/>
          <w:sz w:val="22"/>
          <w:szCs w:val="22"/>
        </w:rPr>
        <w:t xml:space="preserve">05/AR – </w:t>
      </w:r>
      <w:r w:rsidRPr="00E47941">
        <w:rPr>
          <w:rFonts w:ascii="Calibri" w:hAnsi="Calibri" w:cs="Calibri"/>
          <w:bCs/>
          <w:sz w:val="22"/>
          <w:szCs w:val="22"/>
        </w:rPr>
        <w:t xml:space="preserve">ENI S.p.A.  </w:t>
      </w:r>
      <w:r w:rsidRPr="00E47941">
        <w:rPr>
          <w:rFonts w:ascii="Calibri" w:hAnsi="Calibri" w:cs="Calibri"/>
          <w:bCs/>
          <w:iCs/>
          <w:sz w:val="22"/>
          <w:szCs w:val="22"/>
        </w:rPr>
        <w:t>(Concessionario) -</w:t>
      </w:r>
      <w:r w:rsidRPr="00E47941">
        <w:rPr>
          <w:rFonts w:ascii="Calibri" w:hAnsi="Calibri" w:cs="Calibri"/>
          <w:bCs/>
          <w:sz w:val="22"/>
          <w:szCs w:val="22"/>
        </w:rPr>
        <w:t xml:space="preserve"> Ditta Gerbino Francesco</w:t>
      </w:r>
      <w:r w:rsidRPr="00E47941">
        <w:rPr>
          <w:rFonts w:ascii="Calibri" w:hAnsi="Calibri" w:cs="Calibri"/>
          <w:bCs/>
          <w:iCs/>
          <w:sz w:val="22"/>
          <w:szCs w:val="22"/>
        </w:rPr>
        <w:t xml:space="preserve"> (affidatario della gestione)</w:t>
      </w:r>
      <w:r w:rsidRPr="00E47941">
        <w:rPr>
          <w:rFonts w:ascii="Calibri" w:hAnsi="Calibri" w:cs="Calibri"/>
          <w:bCs/>
          <w:sz w:val="22"/>
          <w:szCs w:val="22"/>
        </w:rPr>
        <w:t xml:space="preserve"> </w:t>
      </w:r>
    </w:p>
    <w:p w14:paraId="2F373E6B"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bookmarkEnd w:id="22"/>
    <w:p w14:paraId="5A7A89BF" w14:textId="77777777" w:rsidR="00E47941" w:rsidRPr="00E47941" w:rsidRDefault="00E47941" w:rsidP="00E47941">
      <w:pPr>
        <w:shd w:val="clear" w:color="auto" w:fill="FFFFFF"/>
        <w:jc w:val="both"/>
        <w:rPr>
          <w:rFonts w:ascii="Calibri" w:hAnsi="Calibri" w:cs="Calibri"/>
          <w:bCs/>
          <w:color w:val="201F1E"/>
          <w:sz w:val="22"/>
          <w:szCs w:val="22"/>
          <w:u w:val="single"/>
        </w:rPr>
      </w:pPr>
      <w:r w:rsidRPr="00E47941">
        <w:rPr>
          <w:rFonts w:ascii="Calibri" w:hAnsi="Calibri" w:cs="Calibri"/>
          <w:bCs/>
          <w:sz w:val="22"/>
          <w:szCs w:val="22"/>
          <w:u w:val="single"/>
        </w:rPr>
        <w:t>PORTOVESME</w:t>
      </w:r>
    </w:p>
    <w:p w14:paraId="2A034845" w14:textId="77777777" w:rsidR="00E47941" w:rsidRPr="00E47941" w:rsidRDefault="00E47941">
      <w:pPr>
        <w:numPr>
          <w:ilvl w:val="0"/>
          <w:numId w:val="7"/>
        </w:numPr>
        <w:shd w:val="clear" w:color="auto" w:fill="FFFFFF"/>
        <w:jc w:val="both"/>
        <w:rPr>
          <w:rFonts w:ascii="Calibri" w:hAnsi="Calibri" w:cs="Calibri"/>
          <w:bCs/>
          <w:color w:val="201F1E"/>
          <w:sz w:val="22"/>
          <w:szCs w:val="22"/>
        </w:rPr>
      </w:pPr>
      <w:r w:rsidRPr="00E47941">
        <w:rPr>
          <w:rFonts w:ascii="Calibri" w:hAnsi="Calibri" w:cs="Calibri"/>
          <w:bCs/>
          <w:color w:val="201F1E"/>
          <w:sz w:val="22"/>
          <w:szCs w:val="22"/>
        </w:rPr>
        <w:t xml:space="preserve">01/PV - </w:t>
      </w:r>
      <w:r w:rsidRPr="00E47941">
        <w:rPr>
          <w:rFonts w:ascii="Calibri" w:hAnsi="Calibri" w:cs="Calibri"/>
          <w:bCs/>
          <w:sz w:val="22"/>
          <w:szCs w:val="22"/>
        </w:rPr>
        <w:t xml:space="preserve">Reno s.r.l. </w:t>
      </w:r>
      <w:r w:rsidRPr="00E47941">
        <w:rPr>
          <w:rFonts w:ascii="Calibri" w:hAnsi="Calibri" w:cs="Calibri"/>
          <w:bCs/>
          <w:iCs/>
          <w:sz w:val="22"/>
          <w:szCs w:val="22"/>
        </w:rPr>
        <w:t xml:space="preserve">(Concessionario) - </w:t>
      </w:r>
      <w:r w:rsidRPr="00E47941">
        <w:rPr>
          <w:rFonts w:ascii="Calibri" w:hAnsi="Calibri" w:cs="Calibri"/>
          <w:bCs/>
          <w:sz w:val="22"/>
          <w:szCs w:val="22"/>
        </w:rPr>
        <w:t xml:space="preserve">Dem Yacht s.r.l. </w:t>
      </w:r>
      <w:r w:rsidRPr="00E47941">
        <w:rPr>
          <w:rFonts w:ascii="Calibri" w:hAnsi="Calibri" w:cs="Calibri"/>
          <w:bCs/>
          <w:iCs/>
          <w:sz w:val="22"/>
          <w:szCs w:val="22"/>
        </w:rPr>
        <w:t>(affidatario della gestione)</w:t>
      </w:r>
    </w:p>
    <w:p w14:paraId="5AF83769" w14:textId="77777777" w:rsidR="00E47941" w:rsidRPr="00E47941" w:rsidRDefault="00E47941" w:rsidP="00E47941">
      <w:pPr>
        <w:shd w:val="clear" w:color="auto" w:fill="FFFFFF"/>
        <w:ind w:left="720"/>
        <w:jc w:val="both"/>
        <w:rPr>
          <w:rFonts w:ascii="Calibri" w:hAnsi="Calibri" w:cs="Calibri"/>
          <w:bCs/>
          <w:sz w:val="22"/>
          <w:szCs w:val="22"/>
        </w:rPr>
      </w:pPr>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6C9ABDE7" w14:textId="77777777" w:rsidR="00E47941" w:rsidRPr="00E47941" w:rsidRDefault="00E47941" w:rsidP="00E47941">
      <w:pPr>
        <w:shd w:val="clear" w:color="auto" w:fill="FFFFFF"/>
        <w:jc w:val="both"/>
        <w:rPr>
          <w:rFonts w:ascii="Calibri" w:hAnsi="Calibri" w:cs="Calibri"/>
          <w:bCs/>
          <w:color w:val="201F1E"/>
          <w:sz w:val="22"/>
          <w:szCs w:val="22"/>
        </w:rPr>
      </w:pPr>
      <w:r w:rsidRPr="00E47941">
        <w:rPr>
          <w:rFonts w:ascii="Calibri" w:hAnsi="Calibri" w:cs="Calibri"/>
          <w:bCs/>
          <w:color w:val="201F1E"/>
          <w:sz w:val="22"/>
          <w:szCs w:val="22"/>
          <w:u w:val="single"/>
        </w:rPr>
        <w:t>OLBIA</w:t>
      </w:r>
    </w:p>
    <w:p w14:paraId="07742DA6" w14:textId="77777777" w:rsidR="00E47941" w:rsidRPr="00E47941" w:rsidRDefault="00E47941">
      <w:pPr>
        <w:numPr>
          <w:ilvl w:val="0"/>
          <w:numId w:val="8"/>
        </w:numPr>
        <w:shd w:val="clear" w:color="auto" w:fill="FFFFFF"/>
        <w:jc w:val="both"/>
        <w:rPr>
          <w:rFonts w:ascii="Calibri" w:hAnsi="Calibri" w:cs="Calibri"/>
          <w:bCs/>
          <w:color w:val="201F1E"/>
          <w:sz w:val="22"/>
          <w:szCs w:val="22"/>
        </w:rPr>
      </w:pPr>
      <w:bookmarkStart w:id="23" w:name="_Hlk100570915"/>
      <w:r w:rsidRPr="00E47941">
        <w:rPr>
          <w:rFonts w:ascii="Calibri" w:hAnsi="Calibri" w:cs="Calibri"/>
          <w:bCs/>
          <w:color w:val="201F1E"/>
          <w:sz w:val="22"/>
          <w:szCs w:val="22"/>
        </w:rPr>
        <w:t xml:space="preserve">01/OL </w:t>
      </w:r>
      <w:bookmarkStart w:id="24" w:name="_Hlk108102616"/>
      <w:r w:rsidRPr="00E47941">
        <w:rPr>
          <w:rFonts w:ascii="Calibri" w:hAnsi="Calibri" w:cs="Calibri"/>
          <w:bCs/>
          <w:color w:val="201F1E"/>
          <w:sz w:val="22"/>
          <w:szCs w:val="22"/>
        </w:rPr>
        <w:t xml:space="preserve">– </w:t>
      </w:r>
      <w:bookmarkEnd w:id="23"/>
      <w:bookmarkEnd w:id="24"/>
      <w:r w:rsidRPr="00E47941">
        <w:rPr>
          <w:rFonts w:ascii="Calibri" w:hAnsi="Calibri" w:cs="Calibri"/>
          <w:bCs/>
          <w:iCs/>
          <w:sz w:val="22"/>
          <w:szCs w:val="22"/>
        </w:rPr>
        <w:t xml:space="preserve">Mau Beach S.r.l. (Concessionario) ed Muma Beach di SALIS Gavino </w:t>
      </w:r>
      <w:bookmarkStart w:id="25" w:name="_Hlk119504587"/>
      <w:r w:rsidRPr="00E47941">
        <w:rPr>
          <w:rFonts w:ascii="Calibri" w:hAnsi="Calibri" w:cs="Calibri"/>
          <w:bCs/>
          <w:iCs/>
          <w:sz w:val="22"/>
          <w:szCs w:val="22"/>
        </w:rPr>
        <w:t>(affidatario della gestione)</w:t>
      </w:r>
      <w:bookmarkEnd w:id="25"/>
    </w:p>
    <w:p w14:paraId="0F07EDFC" w14:textId="77777777" w:rsidR="00E47941" w:rsidRPr="00E47941" w:rsidRDefault="00E47941" w:rsidP="00E47941">
      <w:pPr>
        <w:shd w:val="clear" w:color="auto" w:fill="FFFFFF"/>
        <w:tabs>
          <w:tab w:val="left" w:pos="142"/>
        </w:tabs>
        <w:ind w:left="720"/>
        <w:jc w:val="both"/>
        <w:rPr>
          <w:rFonts w:ascii="Calibri" w:hAnsi="Calibri" w:cs="Calibri"/>
          <w:bCs/>
          <w:sz w:val="22"/>
          <w:szCs w:val="22"/>
        </w:rPr>
      </w:pPr>
      <w:bookmarkStart w:id="26" w:name="_Hlk100576293"/>
      <w:r w:rsidRPr="00E47941">
        <w:rPr>
          <w:rFonts w:ascii="Calibri" w:hAnsi="Calibri" w:cs="Calibri"/>
          <w:bCs/>
          <w:color w:val="201F1E"/>
          <w:sz w:val="22"/>
          <w:szCs w:val="22"/>
        </w:rPr>
        <w:t xml:space="preserve">Richiesta di </w:t>
      </w:r>
      <w:r w:rsidRPr="00E47941">
        <w:rPr>
          <w:rFonts w:ascii="Calibri" w:hAnsi="Calibri" w:cs="Calibri"/>
          <w:bCs/>
          <w:sz w:val="22"/>
          <w:szCs w:val="22"/>
        </w:rPr>
        <w:t>autorizzazione ex art. 45 bis Cod. Nav.;</w:t>
      </w:r>
    </w:p>
    <w:p w14:paraId="3E418442" w14:textId="77777777" w:rsidR="00E47941" w:rsidRPr="00E47941" w:rsidRDefault="00E47941">
      <w:pPr>
        <w:numPr>
          <w:ilvl w:val="0"/>
          <w:numId w:val="8"/>
        </w:numPr>
        <w:shd w:val="clear" w:color="auto" w:fill="FFFFFF"/>
        <w:jc w:val="both"/>
        <w:rPr>
          <w:rFonts w:ascii="Calibri" w:hAnsi="Calibri" w:cs="Calibri"/>
          <w:bCs/>
          <w:color w:val="201F1E"/>
          <w:sz w:val="22"/>
          <w:szCs w:val="22"/>
          <w:lang w:val="en-US"/>
        </w:rPr>
      </w:pPr>
      <w:r w:rsidRPr="00E47941">
        <w:rPr>
          <w:rFonts w:ascii="Calibri" w:hAnsi="Calibri" w:cs="Calibri"/>
          <w:bCs/>
          <w:sz w:val="22"/>
          <w:szCs w:val="22"/>
          <w:lang w:val="en-US"/>
        </w:rPr>
        <w:t>02/OL – Almi Entertainment S.r.l.s.</w:t>
      </w:r>
    </w:p>
    <w:p w14:paraId="727BBC27" w14:textId="77777777" w:rsidR="00E47941" w:rsidRP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Richiesta di rilascio ex art. 36 Cod. Nav..</w:t>
      </w:r>
    </w:p>
    <w:bookmarkEnd w:id="26"/>
    <w:p w14:paraId="0FEE1EC1" w14:textId="77777777" w:rsidR="00E47941" w:rsidRPr="00E47941" w:rsidRDefault="00E47941" w:rsidP="00E47941">
      <w:pPr>
        <w:shd w:val="clear" w:color="auto" w:fill="FFFFFF"/>
        <w:jc w:val="both"/>
        <w:rPr>
          <w:rFonts w:ascii="Calibri" w:hAnsi="Calibri" w:cs="Calibri"/>
          <w:bCs/>
          <w:color w:val="201F1E"/>
          <w:sz w:val="22"/>
          <w:szCs w:val="22"/>
        </w:rPr>
      </w:pPr>
      <w:r w:rsidRPr="00E47941">
        <w:rPr>
          <w:rFonts w:ascii="Calibri" w:hAnsi="Calibri" w:cs="Calibri"/>
          <w:bCs/>
          <w:color w:val="201F1E"/>
          <w:sz w:val="22"/>
          <w:szCs w:val="22"/>
          <w:u w:val="single"/>
        </w:rPr>
        <w:t>PORTO TORRES</w:t>
      </w:r>
    </w:p>
    <w:p w14:paraId="3D1E8BE2" w14:textId="77777777" w:rsidR="00E47941" w:rsidRPr="00E47941" w:rsidRDefault="00E47941">
      <w:pPr>
        <w:numPr>
          <w:ilvl w:val="0"/>
          <w:numId w:val="9"/>
        </w:numPr>
        <w:shd w:val="clear" w:color="auto" w:fill="FFFFFF"/>
        <w:jc w:val="both"/>
        <w:rPr>
          <w:rFonts w:ascii="Calibri" w:hAnsi="Calibri" w:cs="Calibri"/>
          <w:bCs/>
          <w:color w:val="201F1E"/>
          <w:sz w:val="22"/>
          <w:szCs w:val="22"/>
        </w:rPr>
      </w:pPr>
      <w:r w:rsidRPr="00E47941">
        <w:rPr>
          <w:rFonts w:ascii="Calibri" w:hAnsi="Calibri" w:cs="Calibri"/>
          <w:bCs/>
          <w:color w:val="201F1E"/>
          <w:sz w:val="22"/>
          <w:szCs w:val="22"/>
        </w:rPr>
        <w:t>01/PT</w:t>
      </w:r>
      <w:bookmarkStart w:id="27" w:name="_Hlk100570933"/>
      <w:r w:rsidRPr="00E47941">
        <w:rPr>
          <w:rFonts w:ascii="Calibri" w:hAnsi="Calibri" w:cs="Calibri"/>
          <w:bCs/>
          <w:color w:val="201F1E"/>
          <w:sz w:val="22"/>
          <w:szCs w:val="22"/>
        </w:rPr>
        <w:t xml:space="preserve"> – Sarda MGB S.r.l.</w:t>
      </w:r>
    </w:p>
    <w:p w14:paraId="6259F73F" w14:textId="76CD3906" w:rsidR="00E47941" w:rsidRDefault="00E47941" w:rsidP="00E47941">
      <w:pPr>
        <w:shd w:val="clear" w:color="auto" w:fill="FFFFFF"/>
        <w:ind w:left="720"/>
        <w:jc w:val="both"/>
        <w:rPr>
          <w:rFonts w:ascii="Calibri" w:hAnsi="Calibri" w:cs="Calibri"/>
          <w:bCs/>
          <w:color w:val="201F1E"/>
          <w:sz w:val="22"/>
          <w:szCs w:val="22"/>
        </w:rPr>
      </w:pPr>
      <w:r w:rsidRPr="00E47941">
        <w:rPr>
          <w:rFonts w:ascii="Calibri" w:hAnsi="Calibri" w:cs="Calibri"/>
          <w:bCs/>
          <w:color w:val="201F1E"/>
          <w:sz w:val="22"/>
          <w:szCs w:val="22"/>
        </w:rPr>
        <w:t>Richiesta di nuovo rilascio ex art. 36 Codice della Navigazione</w:t>
      </w:r>
      <w:bookmarkEnd w:id="27"/>
    </w:p>
    <w:p w14:paraId="3A1194B7" w14:textId="77777777" w:rsidR="00BE5350" w:rsidRPr="00E47941" w:rsidRDefault="00BE5350" w:rsidP="00E47941">
      <w:pPr>
        <w:shd w:val="clear" w:color="auto" w:fill="FFFFFF"/>
        <w:ind w:left="720"/>
        <w:jc w:val="both"/>
        <w:rPr>
          <w:rFonts w:ascii="Calibri" w:hAnsi="Calibri" w:cs="Calibri"/>
          <w:bCs/>
          <w:color w:val="201F1E"/>
          <w:sz w:val="22"/>
          <w:szCs w:val="22"/>
        </w:rPr>
      </w:pPr>
    </w:p>
    <w:p w14:paraId="76250E04" w14:textId="7D7DF45B" w:rsidR="00F15AD4" w:rsidRDefault="00F15AD4" w:rsidP="00F15AD4">
      <w:pPr>
        <w:autoSpaceDE w:val="0"/>
        <w:autoSpaceDN w:val="0"/>
        <w:adjustRightInd w:val="0"/>
        <w:jc w:val="both"/>
        <w:rPr>
          <w:rFonts w:ascii="Calibri" w:hAnsi="Calibri" w:cs="Calibri"/>
          <w:b/>
          <w:color w:val="000000"/>
          <w:sz w:val="22"/>
          <w:szCs w:val="22"/>
        </w:rPr>
      </w:pPr>
      <w:r w:rsidRPr="00FA7F18">
        <w:rPr>
          <w:rFonts w:ascii="Calibri" w:hAnsi="Calibri" w:cs="Calibri"/>
          <w:b/>
          <w:color w:val="000000"/>
          <w:sz w:val="22"/>
          <w:szCs w:val="22"/>
        </w:rPr>
        <w:t>PUNTO NUMERO 1</w:t>
      </w:r>
      <w:r w:rsidR="00E47941" w:rsidRPr="00FA7F18">
        <w:rPr>
          <w:rFonts w:ascii="Calibri" w:hAnsi="Calibri" w:cs="Calibri"/>
          <w:b/>
          <w:color w:val="000000"/>
          <w:sz w:val="22"/>
          <w:szCs w:val="22"/>
        </w:rPr>
        <w:t>8</w:t>
      </w:r>
      <w:r w:rsidRPr="00FA7F18">
        <w:rPr>
          <w:rFonts w:ascii="Calibri" w:hAnsi="Calibri" w:cs="Calibri"/>
          <w:b/>
          <w:color w:val="000000"/>
          <w:sz w:val="22"/>
          <w:szCs w:val="22"/>
        </w:rPr>
        <w:t xml:space="preserve"> ALL’ORDINE DEL GIORNO: VARIE ED EVENTUALI</w:t>
      </w:r>
    </w:p>
    <w:p w14:paraId="240D5E77" w14:textId="57225DAA" w:rsidR="004962D2" w:rsidRDefault="00BE5350" w:rsidP="00F66B74">
      <w:pPr>
        <w:widowControl w:val="0"/>
        <w:suppressAutoHyphens/>
        <w:jc w:val="both"/>
        <w:rPr>
          <w:rFonts w:ascii="Calibri" w:hAnsi="Calibri" w:cs="Calibri"/>
          <w:color w:val="000000"/>
          <w:sz w:val="22"/>
          <w:szCs w:val="22"/>
        </w:rPr>
      </w:pPr>
      <w:r w:rsidRPr="00BE5350">
        <w:rPr>
          <w:rFonts w:ascii="Calibri" w:hAnsi="Calibri" w:cs="Calibri"/>
          <w:b/>
          <w:bCs/>
          <w:color w:val="000000"/>
          <w:sz w:val="22"/>
          <w:szCs w:val="22"/>
        </w:rPr>
        <w:lastRenderedPageBreak/>
        <w:t>Il Presidente</w:t>
      </w:r>
      <w:r w:rsidR="00A43639">
        <w:rPr>
          <w:rFonts w:ascii="Calibri" w:hAnsi="Calibri" w:cs="Calibri"/>
          <w:b/>
          <w:bCs/>
          <w:color w:val="000000"/>
          <w:sz w:val="22"/>
          <w:szCs w:val="22"/>
        </w:rPr>
        <w:t xml:space="preserve">, </w:t>
      </w:r>
      <w:r w:rsidR="00A43639" w:rsidRPr="00A43639">
        <w:rPr>
          <w:rFonts w:ascii="Calibri" w:hAnsi="Calibri" w:cs="Calibri"/>
          <w:color w:val="000000"/>
          <w:sz w:val="22"/>
          <w:szCs w:val="22"/>
        </w:rPr>
        <w:t xml:space="preserve">tra le varie ed </w:t>
      </w:r>
      <w:r w:rsidR="00A43639">
        <w:rPr>
          <w:rFonts w:ascii="Calibri" w:hAnsi="Calibri" w:cs="Calibri"/>
          <w:color w:val="000000"/>
          <w:sz w:val="22"/>
          <w:szCs w:val="22"/>
        </w:rPr>
        <w:t>e</w:t>
      </w:r>
      <w:r w:rsidR="00A43639" w:rsidRPr="00A43639">
        <w:rPr>
          <w:rFonts w:ascii="Calibri" w:hAnsi="Calibri" w:cs="Calibri"/>
          <w:color w:val="000000"/>
          <w:sz w:val="22"/>
          <w:szCs w:val="22"/>
        </w:rPr>
        <w:t xml:space="preserve">ventuali, informa il Comitato della richiesta del </w:t>
      </w:r>
      <w:r w:rsidR="00EF7232" w:rsidRPr="00A43639">
        <w:rPr>
          <w:rFonts w:ascii="Calibri" w:hAnsi="Calibri" w:cs="Calibri"/>
          <w:color w:val="000000"/>
          <w:sz w:val="22"/>
          <w:szCs w:val="22"/>
        </w:rPr>
        <w:t>Comune</w:t>
      </w:r>
      <w:r w:rsidR="00EF7232" w:rsidRPr="006C4520">
        <w:rPr>
          <w:rFonts w:ascii="Calibri" w:hAnsi="Calibri" w:cs="Calibri"/>
          <w:color w:val="000000"/>
          <w:sz w:val="22"/>
          <w:szCs w:val="22"/>
        </w:rPr>
        <w:t xml:space="preserve"> di Portoscuso</w:t>
      </w:r>
      <w:r w:rsidR="00A43639">
        <w:rPr>
          <w:rFonts w:ascii="Calibri" w:hAnsi="Calibri" w:cs="Calibri"/>
          <w:color w:val="000000"/>
          <w:sz w:val="22"/>
          <w:szCs w:val="22"/>
        </w:rPr>
        <w:t xml:space="preserve"> </w:t>
      </w:r>
      <w:r w:rsidR="00C444F6">
        <w:rPr>
          <w:rFonts w:ascii="Calibri" w:hAnsi="Calibri" w:cs="Calibri"/>
          <w:color w:val="000000"/>
          <w:sz w:val="22"/>
          <w:szCs w:val="22"/>
        </w:rPr>
        <w:t>relativa</w:t>
      </w:r>
      <w:r w:rsidR="00A43639">
        <w:rPr>
          <w:rFonts w:ascii="Calibri" w:hAnsi="Calibri" w:cs="Calibri"/>
          <w:color w:val="000000"/>
          <w:sz w:val="22"/>
          <w:szCs w:val="22"/>
        </w:rPr>
        <w:t xml:space="preserve"> alla </w:t>
      </w:r>
      <w:r w:rsidR="00A43639" w:rsidRPr="00A43639">
        <w:rPr>
          <w:rFonts w:ascii="Calibri" w:eastAsia="Calibri" w:hAnsi="Calibri"/>
          <w:sz w:val="22"/>
          <w:szCs w:val="22"/>
        </w:rPr>
        <w:t>Celebrazione del Centenario dell'Eccidio dei F.lli Fois.</w:t>
      </w:r>
      <w:r w:rsidR="00F17D28">
        <w:rPr>
          <w:rFonts w:ascii="Calibri" w:eastAsia="Calibri" w:hAnsi="Calibri"/>
          <w:sz w:val="22"/>
          <w:szCs w:val="22"/>
        </w:rPr>
        <w:t xml:space="preserve"> Atal proposito, r</w:t>
      </w:r>
      <w:r w:rsidR="006342DB">
        <w:rPr>
          <w:rFonts w:ascii="Calibri" w:eastAsia="Calibri" w:hAnsi="Calibri"/>
          <w:sz w:val="22"/>
          <w:szCs w:val="22"/>
        </w:rPr>
        <w:t>icorda che n</w:t>
      </w:r>
      <w:r w:rsidR="00EF7232" w:rsidRPr="006C4520">
        <w:rPr>
          <w:rFonts w:ascii="Calibri" w:hAnsi="Calibri" w:cs="Calibri"/>
          <w:color w:val="000000"/>
          <w:sz w:val="22"/>
          <w:szCs w:val="22"/>
        </w:rPr>
        <w:t>el porto di Portoscuso il 29 dicembre del 1922</w:t>
      </w:r>
      <w:r w:rsidR="00A43639">
        <w:rPr>
          <w:rFonts w:ascii="Calibri" w:hAnsi="Calibri" w:cs="Calibri"/>
          <w:color w:val="000000"/>
          <w:sz w:val="22"/>
          <w:szCs w:val="22"/>
        </w:rPr>
        <w:t>,</w:t>
      </w:r>
      <w:r w:rsidR="00EF7232" w:rsidRPr="006C4520">
        <w:rPr>
          <w:rFonts w:ascii="Calibri" w:hAnsi="Calibri" w:cs="Calibri"/>
          <w:color w:val="000000"/>
          <w:sz w:val="22"/>
          <w:szCs w:val="22"/>
        </w:rPr>
        <w:t xml:space="preserve"> per mano di una squadra fascista</w:t>
      </w:r>
      <w:r w:rsidR="00A43639">
        <w:rPr>
          <w:rFonts w:ascii="Calibri" w:hAnsi="Calibri" w:cs="Calibri"/>
          <w:color w:val="000000"/>
          <w:sz w:val="22"/>
          <w:szCs w:val="22"/>
        </w:rPr>
        <w:t>,</w:t>
      </w:r>
      <w:r w:rsidR="00EF7232" w:rsidRPr="006C4520">
        <w:rPr>
          <w:rFonts w:ascii="Calibri" w:hAnsi="Calibri" w:cs="Calibri"/>
          <w:color w:val="000000"/>
          <w:sz w:val="22"/>
          <w:szCs w:val="22"/>
        </w:rPr>
        <w:t xml:space="preserve"> vennero aggrediti e picchiati a morte i fratelli Salvatore e Luigi Fois, che lavoravano come battellieri </w:t>
      </w:r>
      <w:r w:rsidR="00C444F6">
        <w:rPr>
          <w:rFonts w:ascii="Calibri" w:hAnsi="Calibri" w:cs="Calibri"/>
          <w:color w:val="000000"/>
          <w:sz w:val="22"/>
          <w:szCs w:val="22"/>
        </w:rPr>
        <w:t>in</w:t>
      </w:r>
      <w:r w:rsidR="00EF7232" w:rsidRPr="006C4520">
        <w:rPr>
          <w:rFonts w:ascii="Calibri" w:hAnsi="Calibri" w:cs="Calibri"/>
          <w:color w:val="000000"/>
          <w:sz w:val="22"/>
          <w:szCs w:val="22"/>
        </w:rPr>
        <w:t xml:space="preserve"> porto</w:t>
      </w:r>
      <w:r w:rsidR="00F17D28">
        <w:rPr>
          <w:rFonts w:ascii="Calibri" w:hAnsi="Calibri" w:cs="Calibri"/>
          <w:color w:val="000000"/>
          <w:sz w:val="22"/>
          <w:szCs w:val="22"/>
        </w:rPr>
        <w:t xml:space="preserve"> ed erano i</w:t>
      </w:r>
      <w:r w:rsidR="00EF7232" w:rsidRPr="006C4520">
        <w:rPr>
          <w:rFonts w:ascii="Calibri" w:hAnsi="Calibri" w:cs="Calibri"/>
          <w:color w:val="000000"/>
          <w:sz w:val="22"/>
          <w:szCs w:val="22"/>
        </w:rPr>
        <w:t>mpegnati nella difesa dei lavoratori</w:t>
      </w:r>
      <w:r w:rsidR="00A43639">
        <w:rPr>
          <w:rFonts w:ascii="Calibri" w:hAnsi="Calibri" w:cs="Calibri"/>
          <w:color w:val="000000"/>
          <w:sz w:val="22"/>
          <w:szCs w:val="22"/>
        </w:rPr>
        <w:t xml:space="preserve">. Si tratta di </w:t>
      </w:r>
      <w:r w:rsidR="00EF7232" w:rsidRPr="006C4520">
        <w:rPr>
          <w:rFonts w:ascii="Calibri" w:hAnsi="Calibri" w:cs="Calibri"/>
          <w:color w:val="000000"/>
          <w:sz w:val="22"/>
          <w:szCs w:val="22"/>
        </w:rPr>
        <w:t>un episodio di storia che è stato ricordato</w:t>
      </w:r>
      <w:r w:rsidR="00A43639">
        <w:rPr>
          <w:rFonts w:ascii="Calibri" w:hAnsi="Calibri" w:cs="Calibri"/>
          <w:color w:val="000000"/>
          <w:sz w:val="22"/>
          <w:szCs w:val="22"/>
        </w:rPr>
        <w:t xml:space="preserve"> anche da</w:t>
      </w:r>
      <w:r w:rsidR="00EF7232" w:rsidRPr="006C4520">
        <w:rPr>
          <w:rFonts w:ascii="Calibri" w:hAnsi="Calibri" w:cs="Calibri"/>
          <w:color w:val="000000"/>
          <w:sz w:val="22"/>
          <w:szCs w:val="22"/>
        </w:rPr>
        <w:t xml:space="preserve"> </w:t>
      </w:r>
      <w:r w:rsidR="00A43639" w:rsidRPr="006C4520">
        <w:rPr>
          <w:rFonts w:ascii="Calibri" w:hAnsi="Calibri" w:cs="Calibri"/>
          <w:color w:val="000000"/>
          <w:sz w:val="22"/>
          <w:szCs w:val="22"/>
        </w:rPr>
        <w:t xml:space="preserve">Emilio Lussu </w:t>
      </w:r>
      <w:r w:rsidR="00A43639">
        <w:rPr>
          <w:rFonts w:ascii="Calibri" w:hAnsi="Calibri" w:cs="Calibri"/>
          <w:color w:val="000000"/>
          <w:sz w:val="22"/>
          <w:szCs w:val="22"/>
        </w:rPr>
        <w:t>in</w:t>
      </w:r>
      <w:r w:rsidR="00EF7232" w:rsidRPr="006C4520">
        <w:rPr>
          <w:rFonts w:ascii="Calibri" w:hAnsi="Calibri" w:cs="Calibri"/>
          <w:color w:val="000000"/>
          <w:sz w:val="22"/>
          <w:szCs w:val="22"/>
        </w:rPr>
        <w:t xml:space="preserve"> “Marcia su Roma e dintorni”</w:t>
      </w:r>
      <w:r w:rsidR="004962D2">
        <w:rPr>
          <w:rFonts w:ascii="Calibri" w:hAnsi="Calibri" w:cs="Calibri"/>
          <w:color w:val="000000"/>
          <w:sz w:val="22"/>
          <w:szCs w:val="22"/>
        </w:rPr>
        <w:t xml:space="preserve">. </w:t>
      </w:r>
      <w:r w:rsidR="00EF7232" w:rsidRPr="006C4520">
        <w:rPr>
          <w:rFonts w:ascii="Calibri" w:hAnsi="Calibri" w:cs="Calibri"/>
          <w:color w:val="000000"/>
          <w:sz w:val="22"/>
          <w:szCs w:val="22"/>
        </w:rPr>
        <w:t xml:space="preserve">Il </w:t>
      </w:r>
      <w:r w:rsidR="004962D2">
        <w:rPr>
          <w:rFonts w:ascii="Calibri" w:hAnsi="Calibri" w:cs="Calibri"/>
          <w:color w:val="000000"/>
          <w:sz w:val="22"/>
          <w:szCs w:val="22"/>
        </w:rPr>
        <w:t xml:space="preserve">Sindaco del </w:t>
      </w:r>
      <w:r w:rsidR="00EF7232" w:rsidRPr="006C4520">
        <w:rPr>
          <w:rFonts w:ascii="Calibri" w:hAnsi="Calibri" w:cs="Calibri"/>
          <w:color w:val="000000"/>
          <w:sz w:val="22"/>
          <w:szCs w:val="22"/>
        </w:rPr>
        <w:t>Comune</w:t>
      </w:r>
      <w:r w:rsidR="004962D2">
        <w:rPr>
          <w:rFonts w:ascii="Calibri" w:hAnsi="Calibri" w:cs="Calibri"/>
          <w:color w:val="000000"/>
          <w:sz w:val="22"/>
          <w:szCs w:val="22"/>
        </w:rPr>
        <w:t xml:space="preserve"> di Portoscuso</w:t>
      </w:r>
      <w:r w:rsidR="004962D2">
        <w:rPr>
          <w:rFonts w:ascii="Calibri" w:hAnsi="Calibri" w:cs="Calibri"/>
          <w:sz w:val="22"/>
          <w:szCs w:val="22"/>
        </w:rPr>
        <w:t xml:space="preserve"> ha richiesto, nella ricorrenza del centenario, di intitolare ai fratelli Fois la banchina commerciale presso la quale avvenne l’eccidio, apponendo una targa commemorativa. </w:t>
      </w:r>
      <w:r w:rsidR="00A43639">
        <w:rPr>
          <w:rFonts w:ascii="Calibri" w:hAnsi="Calibri" w:cs="Calibri"/>
          <w:color w:val="000000"/>
          <w:sz w:val="22"/>
          <w:szCs w:val="22"/>
        </w:rPr>
        <w:t>Comunica il suo</w:t>
      </w:r>
      <w:r w:rsidR="004962D2">
        <w:rPr>
          <w:rFonts w:ascii="Calibri" w:hAnsi="Calibri" w:cs="Calibri"/>
          <w:sz w:val="22"/>
          <w:szCs w:val="22"/>
        </w:rPr>
        <w:t xml:space="preserve"> </w:t>
      </w:r>
      <w:r w:rsidR="004962D2">
        <w:rPr>
          <w:rFonts w:ascii="Calibri" w:eastAsia="Book Antiqua" w:hAnsi="Calibri" w:cs="Calibri"/>
          <w:sz w:val="22"/>
          <w:szCs w:val="22"/>
          <w:lang w:eastAsia="en-US" w:bidi="it-IT"/>
        </w:rPr>
        <w:t>apprezzamento per la proposta e l’</w:t>
      </w:r>
      <w:r w:rsidR="00A43639">
        <w:rPr>
          <w:rFonts w:ascii="Calibri" w:hAnsi="Calibri" w:cs="Calibri"/>
          <w:color w:val="000000"/>
          <w:sz w:val="22"/>
          <w:szCs w:val="22"/>
        </w:rPr>
        <w:t xml:space="preserve">intendimento </w:t>
      </w:r>
      <w:r w:rsidR="004962D2">
        <w:rPr>
          <w:rFonts w:ascii="Calibri" w:hAnsi="Calibri" w:cs="Calibri"/>
          <w:color w:val="000000"/>
          <w:sz w:val="22"/>
          <w:szCs w:val="22"/>
        </w:rPr>
        <w:t>di</w:t>
      </w:r>
      <w:r w:rsidR="00A43639">
        <w:rPr>
          <w:rFonts w:ascii="Calibri" w:hAnsi="Calibri" w:cs="Calibri"/>
          <w:color w:val="000000"/>
          <w:sz w:val="22"/>
          <w:szCs w:val="22"/>
        </w:rPr>
        <w:t xml:space="preserve"> accogliere la richiesta del </w:t>
      </w:r>
      <w:r w:rsidR="004962D2">
        <w:rPr>
          <w:rFonts w:ascii="Calibri" w:hAnsi="Calibri" w:cs="Calibri"/>
          <w:color w:val="000000"/>
          <w:sz w:val="22"/>
          <w:szCs w:val="22"/>
        </w:rPr>
        <w:t xml:space="preserve">Sindaco, </w:t>
      </w:r>
      <w:r w:rsidR="004962D2">
        <w:rPr>
          <w:rFonts w:ascii="Calibri" w:eastAsia="Book Antiqua" w:hAnsi="Calibri" w:cs="Calibri"/>
          <w:sz w:val="22"/>
          <w:szCs w:val="22"/>
          <w:lang w:eastAsia="en-US" w:bidi="it-IT"/>
        </w:rPr>
        <w:t xml:space="preserve">valutandola un gesto simbolico soprattutto per le giovani generazioni, affinchè la vicenda personale e politica dei fratelli Fois possa trasmettere il rispetto di valori </w:t>
      </w:r>
      <w:r w:rsidR="00C444F6">
        <w:rPr>
          <w:rFonts w:ascii="Calibri" w:eastAsia="Book Antiqua" w:hAnsi="Calibri" w:cs="Calibri"/>
          <w:sz w:val="22"/>
          <w:szCs w:val="22"/>
          <w:lang w:eastAsia="en-US" w:bidi="it-IT"/>
        </w:rPr>
        <w:t>irrinunciabili.</w:t>
      </w:r>
    </w:p>
    <w:p w14:paraId="1AC39AB0" w14:textId="1AE1C661" w:rsidR="00EF7232" w:rsidRPr="006C4520" w:rsidRDefault="00BE5350" w:rsidP="00F66B74">
      <w:pPr>
        <w:widowControl w:val="0"/>
        <w:suppressAutoHyphens/>
        <w:jc w:val="both"/>
        <w:rPr>
          <w:rFonts w:ascii="Calibri" w:hAnsi="Calibri" w:cs="Calibri"/>
          <w:color w:val="000000"/>
          <w:sz w:val="22"/>
          <w:szCs w:val="22"/>
        </w:rPr>
      </w:pPr>
      <w:r w:rsidRPr="00BF0D5C">
        <w:rPr>
          <w:rFonts w:asciiTheme="minorHAnsi" w:eastAsia="Calibri" w:hAnsiTheme="minorHAnsi" w:cstheme="minorHAnsi"/>
          <w:b/>
          <w:bCs/>
          <w:sz w:val="22"/>
          <w:szCs w:val="22"/>
          <w:lang w:eastAsia="en-US"/>
        </w:rPr>
        <w:t>Il Direttore Marittimo</w:t>
      </w:r>
      <w:r w:rsidRPr="00BF0D5C">
        <w:rPr>
          <w:rFonts w:ascii="Calibri" w:hAnsi="Calibri" w:cs="Calibri"/>
          <w:b/>
          <w:bCs/>
          <w:color w:val="000000"/>
          <w:sz w:val="22"/>
          <w:szCs w:val="22"/>
        </w:rPr>
        <w:t xml:space="preserve"> C.V. CP Mario Valente</w:t>
      </w:r>
      <w:r>
        <w:rPr>
          <w:rFonts w:ascii="Calibri" w:hAnsi="Calibri" w:cs="Calibri"/>
          <w:color w:val="000000"/>
          <w:sz w:val="22"/>
          <w:szCs w:val="22"/>
        </w:rPr>
        <w:t xml:space="preserve"> </w:t>
      </w:r>
      <w:r w:rsidR="00F66B74">
        <w:rPr>
          <w:rFonts w:ascii="Calibri" w:hAnsi="Calibri" w:cs="Calibri"/>
          <w:color w:val="000000"/>
          <w:sz w:val="22"/>
          <w:szCs w:val="22"/>
        </w:rPr>
        <w:t>esprime il proprio</w:t>
      </w:r>
      <w:r w:rsidR="00A43639">
        <w:rPr>
          <w:rFonts w:ascii="Calibri" w:hAnsi="Calibri" w:cs="Calibri"/>
          <w:color w:val="000000"/>
          <w:sz w:val="22"/>
          <w:szCs w:val="22"/>
        </w:rPr>
        <w:t xml:space="preserve"> coinvolgimento</w:t>
      </w:r>
      <w:r>
        <w:rPr>
          <w:rFonts w:ascii="Calibri" w:hAnsi="Calibri" w:cs="Calibri"/>
          <w:color w:val="000000"/>
          <w:sz w:val="22"/>
          <w:szCs w:val="22"/>
        </w:rPr>
        <w:t xml:space="preserve"> </w:t>
      </w:r>
      <w:r w:rsidR="00A43639">
        <w:rPr>
          <w:rFonts w:ascii="Calibri" w:hAnsi="Calibri" w:cs="Calibri"/>
          <w:color w:val="000000"/>
          <w:sz w:val="22"/>
          <w:szCs w:val="22"/>
        </w:rPr>
        <w:t>e</w:t>
      </w:r>
      <w:r w:rsidR="00F66B74">
        <w:rPr>
          <w:rFonts w:ascii="Calibri" w:hAnsi="Calibri" w:cs="Calibri"/>
          <w:color w:val="000000"/>
          <w:sz w:val="22"/>
          <w:szCs w:val="22"/>
        </w:rPr>
        <w:t xml:space="preserve"> comunica di avere </w:t>
      </w:r>
      <w:r w:rsidR="0030005D">
        <w:rPr>
          <w:rFonts w:ascii="Calibri" w:hAnsi="Calibri" w:cs="Calibri"/>
          <w:color w:val="000000"/>
          <w:sz w:val="22"/>
          <w:szCs w:val="22"/>
        </w:rPr>
        <w:t xml:space="preserve">già </w:t>
      </w:r>
      <w:r w:rsidR="00F66B74">
        <w:rPr>
          <w:rFonts w:ascii="Calibri" w:hAnsi="Calibri" w:cs="Calibri"/>
          <w:color w:val="000000"/>
          <w:sz w:val="22"/>
          <w:szCs w:val="22"/>
        </w:rPr>
        <w:t xml:space="preserve">dato </w:t>
      </w:r>
      <w:r w:rsidR="00EF7232" w:rsidRPr="006C4520">
        <w:rPr>
          <w:rFonts w:ascii="Calibri" w:hAnsi="Calibri" w:cs="Calibri"/>
          <w:color w:val="000000"/>
          <w:sz w:val="22"/>
          <w:szCs w:val="22"/>
        </w:rPr>
        <w:t>qualche indicazione</w:t>
      </w:r>
      <w:r w:rsidR="00F66B74">
        <w:rPr>
          <w:rFonts w:ascii="Calibri" w:hAnsi="Calibri" w:cs="Calibri"/>
          <w:color w:val="000000"/>
          <w:sz w:val="22"/>
          <w:szCs w:val="22"/>
        </w:rPr>
        <w:t xml:space="preserve"> in merito</w:t>
      </w:r>
      <w:r w:rsidR="00EF7232" w:rsidRPr="006C4520">
        <w:rPr>
          <w:rFonts w:ascii="Calibri" w:hAnsi="Calibri" w:cs="Calibri"/>
          <w:color w:val="000000"/>
          <w:sz w:val="22"/>
          <w:szCs w:val="22"/>
        </w:rPr>
        <w:t xml:space="preserve"> al Capo del circondario. </w:t>
      </w:r>
      <w:r w:rsidR="00C444F6">
        <w:rPr>
          <w:rFonts w:ascii="Calibri" w:hAnsi="Calibri" w:cs="Calibri"/>
          <w:color w:val="000000"/>
          <w:sz w:val="22"/>
          <w:szCs w:val="22"/>
        </w:rPr>
        <w:t xml:space="preserve">L’Autorità </w:t>
      </w:r>
      <w:r w:rsidR="00C444F6" w:rsidRPr="006C4520">
        <w:rPr>
          <w:rFonts w:ascii="Calibri" w:hAnsi="Calibri" w:cs="Calibri"/>
          <w:color w:val="000000"/>
          <w:sz w:val="22"/>
          <w:szCs w:val="22"/>
        </w:rPr>
        <w:t xml:space="preserve">Marittima </w:t>
      </w:r>
      <w:r w:rsidR="00C444F6">
        <w:rPr>
          <w:rFonts w:ascii="Calibri" w:hAnsi="Calibri" w:cs="Calibri"/>
          <w:color w:val="000000"/>
          <w:sz w:val="22"/>
          <w:szCs w:val="22"/>
        </w:rPr>
        <w:t xml:space="preserve">è favorevole all’iniziativa e sarà presente </w:t>
      </w:r>
      <w:r w:rsidR="00C444F6" w:rsidRPr="006C4520">
        <w:rPr>
          <w:rFonts w:ascii="Calibri" w:hAnsi="Calibri" w:cs="Calibri"/>
          <w:color w:val="000000"/>
          <w:sz w:val="22"/>
          <w:szCs w:val="22"/>
        </w:rPr>
        <w:t xml:space="preserve">il giorno </w:t>
      </w:r>
      <w:r w:rsidR="00C444F6">
        <w:rPr>
          <w:rFonts w:ascii="Calibri" w:hAnsi="Calibri" w:cs="Calibri"/>
          <w:color w:val="000000"/>
          <w:sz w:val="22"/>
          <w:szCs w:val="22"/>
        </w:rPr>
        <w:t>nel quale</w:t>
      </w:r>
      <w:r w:rsidR="00C444F6" w:rsidRPr="006C4520">
        <w:rPr>
          <w:rFonts w:ascii="Calibri" w:hAnsi="Calibri" w:cs="Calibri"/>
          <w:color w:val="000000"/>
          <w:sz w:val="22"/>
          <w:szCs w:val="22"/>
        </w:rPr>
        <w:t xml:space="preserve"> avverrà la cerimonia</w:t>
      </w:r>
      <w:r w:rsidR="00C444F6">
        <w:rPr>
          <w:rFonts w:ascii="Calibri" w:hAnsi="Calibri" w:cs="Calibri"/>
          <w:color w:val="000000"/>
          <w:sz w:val="22"/>
          <w:szCs w:val="22"/>
        </w:rPr>
        <w:t xml:space="preserve"> in ricordo dei </w:t>
      </w:r>
      <w:r w:rsidR="00EF7232" w:rsidRPr="006C4520">
        <w:rPr>
          <w:rFonts w:ascii="Calibri" w:hAnsi="Calibri" w:cs="Calibri"/>
          <w:color w:val="000000"/>
          <w:sz w:val="22"/>
          <w:szCs w:val="22"/>
        </w:rPr>
        <w:t xml:space="preserve">due </w:t>
      </w:r>
      <w:r w:rsidR="004962D2">
        <w:rPr>
          <w:rFonts w:ascii="Calibri" w:hAnsi="Calibri" w:cs="Calibri"/>
          <w:color w:val="000000"/>
          <w:sz w:val="22"/>
          <w:szCs w:val="22"/>
        </w:rPr>
        <w:t>lavoratori portuali</w:t>
      </w:r>
      <w:r w:rsidR="00C444F6">
        <w:rPr>
          <w:rFonts w:ascii="Calibri" w:hAnsi="Calibri" w:cs="Calibri"/>
          <w:color w:val="000000"/>
          <w:sz w:val="22"/>
          <w:szCs w:val="22"/>
        </w:rPr>
        <w:t>.</w:t>
      </w:r>
      <w:r w:rsidR="004962D2">
        <w:rPr>
          <w:rFonts w:ascii="Calibri" w:hAnsi="Calibri" w:cs="Calibri"/>
          <w:color w:val="000000"/>
          <w:sz w:val="22"/>
          <w:szCs w:val="22"/>
        </w:rPr>
        <w:t xml:space="preserve"> </w:t>
      </w:r>
    </w:p>
    <w:p w14:paraId="3A4CA9E3" w14:textId="0A182E32" w:rsidR="00C63B40" w:rsidRDefault="00BE5350" w:rsidP="00C444F6">
      <w:pPr>
        <w:autoSpaceDE w:val="0"/>
        <w:autoSpaceDN w:val="0"/>
        <w:adjustRightInd w:val="0"/>
        <w:jc w:val="both"/>
        <w:rPr>
          <w:rFonts w:asciiTheme="minorHAnsi" w:eastAsia="Arial Unicode MS" w:hAnsiTheme="minorHAnsi" w:cstheme="minorHAnsi"/>
          <w:sz w:val="22"/>
          <w:szCs w:val="22"/>
          <w:u w:color="000000"/>
        </w:rPr>
      </w:pPr>
      <w:r>
        <w:rPr>
          <w:rFonts w:ascii="Calibri" w:hAnsi="Calibri" w:cs="Calibri"/>
          <w:b/>
          <w:color w:val="000000"/>
          <w:sz w:val="22"/>
          <w:szCs w:val="22"/>
        </w:rPr>
        <w:t xml:space="preserve">Il </w:t>
      </w:r>
      <w:r w:rsidR="0000030F">
        <w:rPr>
          <w:rFonts w:ascii="Calibri" w:hAnsi="Calibri" w:cs="Calibri"/>
          <w:b/>
          <w:color w:val="000000"/>
          <w:sz w:val="22"/>
          <w:szCs w:val="22"/>
        </w:rPr>
        <w:t xml:space="preserve">Presidente </w:t>
      </w:r>
      <w:r w:rsidRPr="006C4520">
        <w:rPr>
          <w:rFonts w:ascii="Calibri" w:hAnsi="Calibri" w:cs="Calibri"/>
          <w:color w:val="000000"/>
          <w:sz w:val="22"/>
          <w:szCs w:val="22"/>
        </w:rPr>
        <w:t>ringrazi</w:t>
      </w:r>
      <w:r>
        <w:rPr>
          <w:rFonts w:ascii="Calibri" w:hAnsi="Calibri" w:cs="Calibri"/>
          <w:color w:val="000000"/>
          <w:sz w:val="22"/>
          <w:szCs w:val="22"/>
        </w:rPr>
        <w:t>a</w:t>
      </w:r>
      <w:r w:rsidR="00F66B74">
        <w:rPr>
          <w:rFonts w:ascii="Calibri" w:hAnsi="Calibri" w:cs="Calibri"/>
          <w:color w:val="000000"/>
          <w:sz w:val="22"/>
          <w:szCs w:val="22"/>
        </w:rPr>
        <w:t xml:space="preserve"> il Direttore Marittimo Mario </w:t>
      </w:r>
      <w:r w:rsidRPr="006C4520">
        <w:rPr>
          <w:rFonts w:ascii="Calibri" w:hAnsi="Calibri" w:cs="Calibri"/>
          <w:color w:val="000000"/>
          <w:sz w:val="22"/>
          <w:szCs w:val="22"/>
        </w:rPr>
        <w:t xml:space="preserve">Valente </w:t>
      </w:r>
      <w:r w:rsidR="00F66B74">
        <w:rPr>
          <w:rFonts w:ascii="Calibri" w:hAnsi="Calibri" w:cs="Calibri"/>
          <w:color w:val="000000"/>
          <w:sz w:val="22"/>
          <w:szCs w:val="22"/>
        </w:rPr>
        <w:t>ed il</w:t>
      </w:r>
      <w:r w:rsidRPr="006C4520">
        <w:rPr>
          <w:rFonts w:ascii="Calibri" w:hAnsi="Calibri" w:cs="Calibri"/>
          <w:color w:val="000000"/>
          <w:sz w:val="22"/>
          <w:szCs w:val="22"/>
        </w:rPr>
        <w:t xml:space="preserve"> Comandante </w:t>
      </w:r>
      <w:r w:rsidR="00C444F6">
        <w:rPr>
          <w:rFonts w:ascii="Calibri" w:hAnsi="Calibri" w:cs="Calibri"/>
          <w:color w:val="000000"/>
          <w:sz w:val="22"/>
          <w:szCs w:val="22"/>
        </w:rPr>
        <w:t>Onori dell’</w:t>
      </w:r>
      <w:r w:rsidR="00C444F6" w:rsidRPr="00C444F6">
        <w:rPr>
          <w:rFonts w:ascii="Calibri" w:hAnsi="Calibri" w:cs="Calibri"/>
          <w:color w:val="000000"/>
          <w:sz w:val="22"/>
          <w:szCs w:val="22"/>
        </w:rPr>
        <w:t xml:space="preserve">Ufficio Circondariale Marittimo </w:t>
      </w:r>
      <w:r w:rsidR="00C444F6">
        <w:rPr>
          <w:rFonts w:ascii="Calibri" w:hAnsi="Calibri" w:cs="Calibri"/>
          <w:color w:val="000000"/>
          <w:sz w:val="22"/>
          <w:szCs w:val="22"/>
        </w:rPr>
        <w:t xml:space="preserve">di </w:t>
      </w:r>
      <w:r w:rsidR="00C444F6" w:rsidRPr="00C444F6">
        <w:rPr>
          <w:rFonts w:ascii="Calibri" w:hAnsi="Calibri" w:cs="Calibri"/>
          <w:color w:val="000000"/>
          <w:sz w:val="22"/>
          <w:szCs w:val="22"/>
        </w:rPr>
        <w:t>Portoscuso</w:t>
      </w:r>
      <w:r w:rsidR="00C444F6">
        <w:rPr>
          <w:rFonts w:ascii="Calibri" w:hAnsi="Calibri" w:cs="Calibri"/>
          <w:color w:val="000000"/>
          <w:sz w:val="22"/>
          <w:szCs w:val="22"/>
        </w:rPr>
        <w:t xml:space="preserve"> </w:t>
      </w:r>
      <w:r w:rsidRPr="006C4520">
        <w:rPr>
          <w:rFonts w:ascii="Calibri" w:hAnsi="Calibri" w:cs="Calibri"/>
          <w:color w:val="000000"/>
          <w:sz w:val="22"/>
          <w:szCs w:val="22"/>
        </w:rPr>
        <w:t>e</w:t>
      </w:r>
      <w:r w:rsidR="00F66B74">
        <w:rPr>
          <w:rFonts w:ascii="Calibri" w:hAnsi="Calibri" w:cs="Calibri"/>
          <w:color w:val="000000"/>
          <w:sz w:val="22"/>
          <w:szCs w:val="22"/>
        </w:rPr>
        <w:t xml:space="preserve"> comunica che </w:t>
      </w:r>
      <w:r w:rsidR="004962D2">
        <w:rPr>
          <w:rFonts w:ascii="Calibri" w:hAnsi="Calibri" w:cs="Calibri"/>
          <w:color w:val="000000"/>
          <w:sz w:val="22"/>
          <w:szCs w:val="22"/>
        </w:rPr>
        <w:t>informerà i</w:t>
      </w:r>
      <w:r w:rsidR="00F66B74">
        <w:rPr>
          <w:rFonts w:ascii="Calibri" w:hAnsi="Calibri" w:cs="Calibri"/>
          <w:color w:val="000000"/>
          <w:sz w:val="22"/>
          <w:szCs w:val="22"/>
        </w:rPr>
        <w:t xml:space="preserve">l </w:t>
      </w:r>
      <w:r w:rsidRPr="006C4520">
        <w:rPr>
          <w:rFonts w:ascii="Calibri" w:hAnsi="Calibri" w:cs="Calibri"/>
          <w:color w:val="000000"/>
          <w:sz w:val="22"/>
          <w:szCs w:val="22"/>
        </w:rPr>
        <w:t>Sindaco</w:t>
      </w:r>
      <w:r w:rsidR="00F66B74">
        <w:rPr>
          <w:rFonts w:ascii="Calibri" w:hAnsi="Calibri" w:cs="Calibri"/>
          <w:color w:val="000000"/>
          <w:sz w:val="22"/>
          <w:szCs w:val="22"/>
        </w:rPr>
        <w:t xml:space="preserve"> </w:t>
      </w:r>
      <w:r w:rsidRPr="006C4520">
        <w:rPr>
          <w:rFonts w:ascii="Calibri" w:hAnsi="Calibri" w:cs="Calibri"/>
          <w:color w:val="000000"/>
          <w:sz w:val="22"/>
          <w:szCs w:val="22"/>
        </w:rPr>
        <w:t>di Portoscuso</w:t>
      </w:r>
      <w:r w:rsidR="004962D2">
        <w:rPr>
          <w:rFonts w:ascii="Calibri" w:hAnsi="Calibri" w:cs="Calibri"/>
          <w:color w:val="000000"/>
          <w:sz w:val="22"/>
          <w:szCs w:val="22"/>
        </w:rPr>
        <w:t xml:space="preserve">. </w:t>
      </w:r>
      <w:r w:rsidR="005B1F69" w:rsidRPr="00BB764B">
        <w:rPr>
          <w:rFonts w:asciiTheme="minorHAnsi" w:hAnsiTheme="minorHAnsi" w:cstheme="minorHAnsi"/>
          <w:color w:val="000000"/>
          <w:sz w:val="22"/>
          <w:szCs w:val="22"/>
        </w:rPr>
        <w:t>N</w:t>
      </w:r>
      <w:r w:rsidR="00A14632" w:rsidRPr="00BB764B">
        <w:rPr>
          <w:rFonts w:asciiTheme="minorHAnsi" w:eastAsia="Arial Unicode MS" w:hAnsiTheme="minorHAnsi" w:cstheme="minorHAnsi"/>
          <w:sz w:val="22"/>
          <w:szCs w:val="22"/>
          <w:u w:color="000000"/>
        </w:rPr>
        <w:t>on essendovi ulteriori contributi, ringrazia il Comitato</w:t>
      </w:r>
      <w:r w:rsidR="004962D2">
        <w:rPr>
          <w:rFonts w:asciiTheme="minorHAnsi" w:eastAsia="Arial Unicode MS" w:hAnsiTheme="minorHAnsi" w:cstheme="minorHAnsi"/>
          <w:sz w:val="22"/>
          <w:szCs w:val="22"/>
          <w:u w:color="000000"/>
        </w:rPr>
        <w:t>, formula gli auguri per le prossime festività</w:t>
      </w:r>
      <w:r w:rsidR="00A14632" w:rsidRPr="00BB764B">
        <w:rPr>
          <w:rFonts w:asciiTheme="minorHAnsi" w:eastAsia="Arial Unicode MS" w:hAnsiTheme="minorHAnsi" w:cstheme="minorHAnsi"/>
          <w:sz w:val="22"/>
          <w:szCs w:val="22"/>
          <w:u w:color="000000"/>
        </w:rPr>
        <w:t xml:space="preserve"> e dichiara conclusa la seduta alle ore </w:t>
      </w:r>
      <w:r w:rsidR="008956E1" w:rsidRPr="00BB764B">
        <w:rPr>
          <w:rFonts w:asciiTheme="minorHAnsi" w:eastAsia="Arial Unicode MS" w:hAnsiTheme="minorHAnsi" w:cstheme="minorHAnsi"/>
          <w:sz w:val="22"/>
          <w:szCs w:val="22"/>
          <w:u w:color="000000"/>
        </w:rPr>
        <w:t>1</w:t>
      </w:r>
      <w:r w:rsidR="00E1377B" w:rsidRPr="00BB764B">
        <w:rPr>
          <w:rFonts w:asciiTheme="minorHAnsi" w:eastAsia="Arial Unicode MS" w:hAnsiTheme="minorHAnsi" w:cstheme="minorHAnsi"/>
          <w:sz w:val="22"/>
          <w:szCs w:val="22"/>
          <w:u w:color="000000"/>
        </w:rPr>
        <w:t>3:</w:t>
      </w:r>
      <w:r w:rsidR="00642527">
        <w:rPr>
          <w:rFonts w:asciiTheme="minorHAnsi" w:eastAsia="Arial Unicode MS" w:hAnsiTheme="minorHAnsi" w:cstheme="minorHAnsi"/>
          <w:sz w:val="22"/>
          <w:szCs w:val="22"/>
          <w:u w:color="000000"/>
        </w:rPr>
        <w:t>30</w:t>
      </w:r>
      <w:r w:rsidR="00E1377B" w:rsidRPr="00BB764B">
        <w:rPr>
          <w:rFonts w:asciiTheme="minorHAnsi" w:eastAsia="Arial Unicode MS" w:hAnsiTheme="minorHAnsi" w:cstheme="minorHAnsi"/>
          <w:sz w:val="22"/>
          <w:szCs w:val="22"/>
          <w:u w:color="000000"/>
        </w:rPr>
        <w:t>.</w:t>
      </w:r>
    </w:p>
    <w:p w14:paraId="128EEA9B" w14:textId="77777777" w:rsidR="004A7CDA" w:rsidRPr="00BB764B" w:rsidRDefault="004A7CDA" w:rsidP="004A7CDA">
      <w:pPr>
        <w:autoSpaceDE w:val="0"/>
        <w:autoSpaceDN w:val="0"/>
        <w:adjustRightInd w:val="0"/>
        <w:spacing w:line="259" w:lineRule="auto"/>
        <w:jc w:val="both"/>
        <w:rPr>
          <w:rFonts w:asciiTheme="minorHAnsi" w:eastAsia="Calibri" w:hAnsiTheme="minorHAnsi" w:cstheme="minorHAnsi"/>
          <w:color w:val="000000"/>
          <w:sz w:val="22"/>
          <w:szCs w:val="22"/>
          <w:lang w:eastAsia="en-US"/>
        </w:rPr>
      </w:pPr>
    </w:p>
    <w:p w14:paraId="64CCA73B" w14:textId="77777777" w:rsidR="00C63B40" w:rsidRDefault="00C63B40" w:rsidP="00A14632">
      <w:pPr>
        <w:widowControl w:val="0"/>
        <w:suppressAutoHyphens/>
        <w:jc w:val="both"/>
        <w:rPr>
          <w:rFonts w:asciiTheme="minorHAnsi" w:eastAsia="Arial Unicode MS" w:hAnsiTheme="minorHAnsi" w:cstheme="minorHAnsi"/>
          <w:sz w:val="22"/>
          <w:szCs w:val="22"/>
          <w:u w:color="000000"/>
        </w:rPr>
      </w:pPr>
    </w:p>
    <w:p w14:paraId="33F8376E" w14:textId="2A1E3B10" w:rsidR="00A14632" w:rsidRPr="00BC30AB" w:rsidRDefault="00A14632" w:rsidP="00A14632">
      <w:pPr>
        <w:widowControl w:val="0"/>
        <w:suppressAutoHyphens/>
        <w:jc w:val="both"/>
        <w:rPr>
          <w:rFonts w:ascii="Calibri" w:hAnsi="Calibri" w:cs="Calibri"/>
          <w:color w:val="000000"/>
          <w:sz w:val="22"/>
          <w:szCs w:val="22"/>
        </w:rPr>
      </w:pPr>
      <w:r w:rsidRPr="00BC30AB">
        <w:rPr>
          <w:rFonts w:ascii="Calibri" w:hAnsi="Calibri" w:cs="Calibri"/>
          <w:color w:val="000000"/>
          <w:sz w:val="22"/>
          <w:szCs w:val="22"/>
        </w:rPr>
        <w:t xml:space="preserve">Il Segretario Generale </w:t>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t xml:space="preserve">    </w:t>
      </w:r>
      <w:r w:rsidRPr="00BC30AB">
        <w:rPr>
          <w:rFonts w:ascii="Calibri" w:hAnsi="Calibri" w:cs="Calibri"/>
          <w:color w:val="000000"/>
          <w:sz w:val="22"/>
          <w:szCs w:val="22"/>
        </w:rPr>
        <w:tab/>
        <w:t>Il Presidente</w:t>
      </w:r>
    </w:p>
    <w:p w14:paraId="54C7ED89" w14:textId="59BE5B9B" w:rsidR="006C4520" w:rsidRPr="00D446D9" w:rsidRDefault="00A14632" w:rsidP="00D446D9">
      <w:pPr>
        <w:widowControl w:val="0"/>
        <w:suppressAutoHyphens/>
        <w:jc w:val="both"/>
        <w:rPr>
          <w:rFonts w:ascii="Calibri" w:hAnsi="Calibri" w:cs="Calibri"/>
          <w:color w:val="000000"/>
          <w:sz w:val="22"/>
          <w:szCs w:val="22"/>
        </w:rPr>
      </w:pPr>
      <w:r w:rsidRPr="00BC30AB">
        <w:rPr>
          <w:rFonts w:ascii="Calibri" w:hAnsi="Calibri" w:cs="Calibri"/>
          <w:color w:val="000000"/>
          <w:sz w:val="22"/>
          <w:szCs w:val="22"/>
        </w:rPr>
        <w:t xml:space="preserve">    Avv. Natale Ditel</w:t>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r>
      <w:r w:rsidRPr="00BC30AB">
        <w:rPr>
          <w:rFonts w:ascii="Calibri" w:hAnsi="Calibri" w:cs="Calibri"/>
          <w:color w:val="000000"/>
          <w:sz w:val="22"/>
          <w:szCs w:val="22"/>
        </w:rPr>
        <w:tab/>
        <w:t xml:space="preserve">               Prof. Avv. Massimo Deiana</w:t>
      </w:r>
    </w:p>
    <w:sectPr w:rsidR="006C4520" w:rsidRPr="00D446D9" w:rsidSect="00985513">
      <w:headerReference w:type="default" r:id="rId8"/>
      <w:footerReference w:type="default" r:id="rId9"/>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7F9E" w14:textId="77777777" w:rsidR="00D75B92" w:rsidRDefault="00D75B92" w:rsidP="00525E16">
      <w:r>
        <w:separator/>
      </w:r>
    </w:p>
  </w:endnote>
  <w:endnote w:type="continuationSeparator" w:id="0">
    <w:p w14:paraId="55C70EDA" w14:textId="77777777" w:rsidR="00D75B92" w:rsidRDefault="00D75B92" w:rsidP="0052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920779"/>
      <w:docPartObj>
        <w:docPartGallery w:val="Page Numbers (Bottom of Page)"/>
        <w:docPartUnique/>
      </w:docPartObj>
    </w:sdtPr>
    <w:sdtContent>
      <w:p w14:paraId="36B7721C" w14:textId="41072598" w:rsidR="00F56F96" w:rsidRDefault="00F56F96">
        <w:pPr>
          <w:pStyle w:val="Pidipagina"/>
          <w:jc w:val="right"/>
        </w:pPr>
        <w:r>
          <w:fldChar w:fldCharType="begin"/>
        </w:r>
        <w:r>
          <w:instrText>PAGE   \* MERGEFORMAT</w:instrText>
        </w:r>
        <w:r>
          <w:fldChar w:fldCharType="separate"/>
        </w:r>
        <w:r>
          <w:t>2</w:t>
        </w:r>
        <w:r>
          <w:fldChar w:fldCharType="end"/>
        </w:r>
      </w:p>
    </w:sdtContent>
  </w:sdt>
  <w:p w14:paraId="36A16694" w14:textId="77777777" w:rsidR="00F56F96" w:rsidRDefault="00F56F96">
    <w:pPr>
      <w:pStyle w:val="Pidipagina"/>
    </w:pPr>
  </w:p>
  <w:p w14:paraId="68E8FD67" w14:textId="77777777" w:rsidR="00F56F96" w:rsidRDefault="00F56F96"/>
  <w:p w14:paraId="541EA010" w14:textId="203E79AA" w:rsidR="00253CC3" w:rsidRDefault="00AC4D6E">
    <w:r>
      <w:rPr>
        <w:noProof/>
      </w:rPr>
      <w:drawing>
        <wp:inline distT="0" distB="0" distL="0" distR="0" wp14:anchorId="45BB1C54" wp14:editId="7BC3C3E1">
          <wp:extent cx="6120765" cy="5422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42290"/>
                  </a:xfrm>
                  <a:prstGeom prst="rect">
                    <a:avLst/>
                  </a:prstGeom>
                  <a:noFill/>
                </pic:spPr>
              </pic:pic>
            </a:graphicData>
          </a:graphic>
        </wp:inline>
      </w:drawing>
    </w:r>
  </w:p>
  <w:p w14:paraId="5A637C6A" w14:textId="77777777" w:rsidR="00104204" w:rsidRDefault="00104204"/>
  <w:p w14:paraId="6C3A962C" w14:textId="77777777" w:rsidR="004B1465" w:rsidRDefault="004B14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4397" w14:textId="77777777" w:rsidR="00D75B92" w:rsidRDefault="00D75B92" w:rsidP="00525E16">
      <w:r>
        <w:separator/>
      </w:r>
    </w:p>
  </w:footnote>
  <w:footnote w:type="continuationSeparator" w:id="0">
    <w:p w14:paraId="16322E2F" w14:textId="77777777" w:rsidR="00D75B92" w:rsidRDefault="00D75B92" w:rsidP="0052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DE2E" w14:textId="6B8AA429" w:rsidR="00F56F96" w:rsidRPr="00261396" w:rsidRDefault="00AC4D6E" w:rsidP="00626E09">
    <w:pPr>
      <w:tabs>
        <w:tab w:val="center" w:pos="4819"/>
        <w:tab w:val="right" w:pos="9638"/>
      </w:tabs>
      <w:ind w:left="-567"/>
      <w:rPr>
        <w:rFonts w:ascii="Calibri" w:eastAsia="Calibri" w:hAnsi="Calibri"/>
        <w:b/>
        <w:color w:val="595959"/>
        <w:sz w:val="36"/>
        <w:szCs w:val="36"/>
        <w:lang w:eastAsia="en-US"/>
      </w:rPr>
    </w:pPr>
    <w:r>
      <w:rPr>
        <w:rFonts w:ascii="Calibri" w:eastAsia="Calibri" w:hAnsi="Calibri"/>
        <w:b/>
        <w:noProof/>
        <w:color w:val="595959"/>
        <w:sz w:val="36"/>
        <w:szCs w:val="36"/>
        <w:lang w:eastAsia="en-US"/>
      </w:rPr>
      <w:drawing>
        <wp:inline distT="0" distB="0" distL="0" distR="0" wp14:anchorId="49D1C4CC" wp14:editId="2C44EED1">
          <wp:extent cx="7718425" cy="1249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8425" cy="1249680"/>
                  </a:xfrm>
                  <a:prstGeom prst="rect">
                    <a:avLst/>
                  </a:prstGeom>
                  <a:noFill/>
                </pic:spPr>
              </pic:pic>
            </a:graphicData>
          </a:graphic>
        </wp:inline>
      </w:drawing>
    </w:r>
  </w:p>
  <w:p w14:paraId="06D47ACF" w14:textId="77777777" w:rsidR="00F56F96" w:rsidRDefault="00F56F96"/>
  <w:p w14:paraId="1485E211" w14:textId="77777777" w:rsidR="00253CC3" w:rsidRDefault="00253CC3"/>
  <w:p w14:paraId="779922E2" w14:textId="77777777" w:rsidR="00104204" w:rsidRDefault="00104204"/>
  <w:p w14:paraId="3542E08F" w14:textId="77777777" w:rsidR="004B1465" w:rsidRDefault="004B14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FE"/>
    <w:multiLevelType w:val="hybridMultilevel"/>
    <w:tmpl w:val="A9A25BDA"/>
    <w:lvl w:ilvl="0" w:tplc="36FA65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D1D1E"/>
    <w:multiLevelType w:val="hybridMultilevel"/>
    <w:tmpl w:val="8702ECE2"/>
    <w:lvl w:ilvl="0" w:tplc="36FA65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032F8"/>
    <w:multiLevelType w:val="hybridMultilevel"/>
    <w:tmpl w:val="38F204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2228E1"/>
    <w:multiLevelType w:val="hybridMultilevel"/>
    <w:tmpl w:val="1A8EFCBA"/>
    <w:lvl w:ilvl="0" w:tplc="36FA65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061244"/>
    <w:multiLevelType w:val="singleLevel"/>
    <w:tmpl w:val="A18E653A"/>
    <w:lvl w:ilvl="0">
      <w:start w:val="1"/>
      <w:numFmt w:val="bullet"/>
      <w:pStyle w:val="Sommario1"/>
      <w:lvlText w:val=""/>
      <w:lvlJc w:val="left"/>
      <w:pPr>
        <w:tabs>
          <w:tab w:val="num" w:pos="360"/>
        </w:tabs>
        <w:ind w:left="360" w:hanging="360"/>
      </w:pPr>
      <w:rPr>
        <w:rFonts w:ascii="Symbol" w:hAnsi="Symbol" w:hint="default"/>
      </w:rPr>
    </w:lvl>
  </w:abstractNum>
  <w:abstractNum w:abstractNumId="5" w15:restartNumberingAfterBreak="0">
    <w:nsid w:val="46C10A6A"/>
    <w:multiLevelType w:val="hybridMultilevel"/>
    <w:tmpl w:val="13423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CD2BD4"/>
    <w:multiLevelType w:val="hybridMultilevel"/>
    <w:tmpl w:val="CA26A4D6"/>
    <w:lvl w:ilvl="0" w:tplc="36FA65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4D3F07"/>
    <w:multiLevelType w:val="hybridMultilevel"/>
    <w:tmpl w:val="7DE0823C"/>
    <w:lvl w:ilvl="0" w:tplc="36FA65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554307"/>
    <w:multiLevelType w:val="hybridMultilevel"/>
    <w:tmpl w:val="78E8D1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901715361">
    <w:abstractNumId w:val="4"/>
  </w:num>
  <w:num w:numId="2" w16cid:durableId="2138136518">
    <w:abstractNumId w:val="5"/>
  </w:num>
  <w:num w:numId="3" w16cid:durableId="144132993">
    <w:abstractNumId w:val="2"/>
  </w:num>
  <w:num w:numId="4" w16cid:durableId="1905019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434947">
    <w:abstractNumId w:val="6"/>
  </w:num>
  <w:num w:numId="6" w16cid:durableId="469132412">
    <w:abstractNumId w:val="1"/>
  </w:num>
  <w:num w:numId="7" w16cid:durableId="1178734573">
    <w:abstractNumId w:val="7"/>
  </w:num>
  <w:num w:numId="8" w16cid:durableId="917712800">
    <w:abstractNumId w:val="0"/>
  </w:num>
  <w:num w:numId="9" w16cid:durableId="34347670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3F"/>
    <w:rsid w:val="00000290"/>
    <w:rsid w:val="0000030F"/>
    <w:rsid w:val="00000A21"/>
    <w:rsid w:val="00000BF9"/>
    <w:rsid w:val="00001240"/>
    <w:rsid w:val="00002695"/>
    <w:rsid w:val="00003C5A"/>
    <w:rsid w:val="00004793"/>
    <w:rsid w:val="0000563F"/>
    <w:rsid w:val="00006011"/>
    <w:rsid w:val="000064E6"/>
    <w:rsid w:val="000066ED"/>
    <w:rsid w:val="0000724A"/>
    <w:rsid w:val="0000741D"/>
    <w:rsid w:val="00011F51"/>
    <w:rsid w:val="0001261E"/>
    <w:rsid w:val="00014271"/>
    <w:rsid w:val="000149D7"/>
    <w:rsid w:val="00015A12"/>
    <w:rsid w:val="00015A31"/>
    <w:rsid w:val="000163AA"/>
    <w:rsid w:val="00017BFD"/>
    <w:rsid w:val="000224A8"/>
    <w:rsid w:val="00022753"/>
    <w:rsid w:val="00022C9A"/>
    <w:rsid w:val="00023489"/>
    <w:rsid w:val="00023DA6"/>
    <w:rsid w:val="00026130"/>
    <w:rsid w:val="000279E9"/>
    <w:rsid w:val="000305B6"/>
    <w:rsid w:val="000308BC"/>
    <w:rsid w:val="000310FC"/>
    <w:rsid w:val="0003118E"/>
    <w:rsid w:val="0003196F"/>
    <w:rsid w:val="000325C0"/>
    <w:rsid w:val="00032602"/>
    <w:rsid w:val="00033A09"/>
    <w:rsid w:val="00033ACE"/>
    <w:rsid w:val="00033E3B"/>
    <w:rsid w:val="00034711"/>
    <w:rsid w:val="00034E32"/>
    <w:rsid w:val="00035938"/>
    <w:rsid w:val="0003677E"/>
    <w:rsid w:val="00037082"/>
    <w:rsid w:val="00037AE3"/>
    <w:rsid w:val="0004074D"/>
    <w:rsid w:val="00040FFD"/>
    <w:rsid w:val="00041B51"/>
    <w:rsid w:val="00042712"/>
    <w:rsid w:val="000438B1"/>
    <w:rsid w:val="00044BBB"/>
    <w:rsid w:val="000456B2"/>
    <w:rsid w:val="000456ED"/>
    <w:rsid w:val="00046B09"/>
    <w:rsid w:val="000477EF"/>
    <w:rsid w:val="00047FD5"/>
    <w:rsid w:val="000507C9"/>
    <w:rsid w:val="000528C2"/>
    <w:rsid w:val="00052C05"/>
    <w:rsid w:val="00053B3E"/>
    <w:rsid w:val="000544CD"/>
    <w:rsid w:val="00055B0A"/>
    <w:rsid w:val="00056B78"/>
    <w:rsid w:val="00060197"/>
    <w:rsid w:val="000625D9"/>
    <w:rsid w:val="00063764"/>
    <w:rsid w:val="00063C64"/>
    <w:rsid w:val="000649F7"/>
    <w:rsid w:val="00066046"/>
    <w:rsid w:val="00066488"/>
    <w:rsid w:val="00066671"/>
    <w:rsid w:val="00067354"/>
    <w:rsid w:val="000673D6"/>
    <w:rsid w:val="00067C08"/>
    <w:rsid w:val="000710A9"/>
    <w:rsid w:val="00072C78"/>
    <w:rsid w:val="000735D9"/>
    <w:rsid w:val="000737AC"/>
    <w:rsid w:val="00074228"/>
    <w:rsid w:val="00075145"/>
    <w:rsid w:val="0007645E"/>
    <w:rsid w:val="000765DB"/>
    <w:rsid w:val="000768F5"/>
    <w:rsid w:val="00080CA5"/>
    <w:rsid w:val="000816AB"/>
    <w:rsid w:val="000818EC"/>
    <w:rsid w:val="00082474"/>
    <w:rsid w:val="00082C00"/>
    <w:rsid w:val="00084950"/>
    <w:rsid w:val="00084F04"/>
    <w:rsid w:val="00085CD1"/>
    <w:rsid w:val="00086829"/>
    <w:rsid w:val="00086EFA"/>
    <w:rsid w:val="0008738D"/>
    <w:rsid w:val="00091343"/>
    <w:rsid w:val="000924C7"/>
    <w:rsid w:val="00092755"/>
    <w:rsid w:val="00092777"/>
    <w:rsid w:val="00092A2A"/>
    <w:rsid w:val="00092F33"/>
    <w:rsid w:val="000937C3"/>
    <w:rsid w:val="00093930"/>
    <w:rsid w:val="000943F6"/>
    <w:rsid w:val="00094896"/>
    <w:rsid w:val="00094C84"/>
    <w:rsid w:val="0009555E"/>
    <w:rsid w:val="00096C39"/>
    <w:rsid w:val="000977F6"/>
    <w:rsid w:val="000979F4"/>
    <w:rsid w:val="000A19BD"/>
    <w:rsid w:val="000A274F"/>
    <w:rsid w:val="000A4C68"/>
    <w:rsid w:val="000A4F09"/>
    <w:rsid w:val="000A599B"/>
    <w:rsid w:val="000A687E"/>
    <w:rsid w:val="000A6FFC"/>
    <w:rsid w:val="000A718B"/>
    <w:rsid w:val="000A72CF"/>
    <w:rsid w:val="000A73E2"/>
    <w:rsid w:val="000A7685"/>
    <w:rsid w:val="000B0043"/>
    <w:rsid w:val="000B2718"/>
    <w:rsid w:val="000B34D4"/>
    <w:rsid w:val="000B353F"/>
    <w:rsid w:val="000B46F3"/>
    <w:rsid w:val="000B479B"/>
    <w:rsid w:val="000B4D48"/>
    <w:rsid w:val="000B5703"/>
    <w:rsid w:val="000B6E59"/>
    <w:rsid w:val="000B7FAA"/>
    <w:rsid w:val="000C061C"/>
    <w:rsid w:val="000C1D7B"/>
    <w:rsid w:val="000C2B15"/>
    <w:rsid w:val="000C2E50"/>
    <w:rsid w:val="000C4177"/>
    <w:rsid w:val="000C5A36"/>
    <w:rsid w:val="000C614B"/>
    <w:rsid w:val="000C64D8"/>
    <w:rsid w:val="000C6748"/>
    <w:rsid w:val="000C6985"/>
    <w:rsid w:val="000C7DC0"/>
    <w:rsid w:val="000D0376"/>
    <w:rsid w:val="000D1C57"/>
    <w:rsid w:val="000D2A09"/>
    <w:rsid w:val="000D312E"/>
    <w:rsid w:val="000D4AC3"/>
    <w:rsid w:val="000D60C0"/>
    <w:rsid w:val="000D6126"/>
    <w:rsid w:val="000D7489"/>
    <w:rsid w:val="000D766E"/>
    <w:rsid w:val="000D7EC6"/>
    <w:rsid w:val="000E0C35"/>
    <w:rsid w:val="000E151D"/>
    <w:rsid w:val="000E23F6"/>
    <w:rsid w:val="000E2EB9"/>
    <w:rsid w:val="000E35D7"/>
    <w:rsid w:val="000E4FE1"/>
    <w:rsid w:val="000E50E4"/>
    <w:rsid w:val="000E5E7A"/>
    <w:rsid w:val="000E5FC3"/>
    <w:rsid w:val="000E62C5"/>
    <w:rsid w:val="000E69BC"/>
    <w:rsid w:val="000E71BA"/>
    <w:rsid w:val="000E727B"/>
    <w:rsid w:val="000F078E"/>
    <w:rsid w:val="000F0887"/>
    <w:rsid w:val="000F09C1"/>
    <w:rsid w:val="000F1C28"/>
    <w:rsid w:val="000F2890"/>
    <w:rsid w:val="000F415A"/>
    <w:rsid w:val="000F444D"/>
    <w:rsid w:val="000F44CD"/>
    <w:rsid w:val="000F460F"/>
    <w:rsid w:val="000F4B94"/>
    <w:rsid w:val="000F4C8D"/>
    <w:rsid w:val="000F4E16"/>
    <w:rsid w:val="000F5FAD"/>
    <w:rsid w:val="000F603F"/>
    <w:rsid w:val="000F6272"/>
    <w:rsid w:val="000F66EA"/>
    <w:rsid w:val="000F6C0F"/>
    <w:rsid w:val="000F777B"/>
    <w:rsid w:val="000F7BE0"/>
    <w:rsid w:val="001031F7"/>
    <w:rsid w:val="00103934"/>
    <w:rsid w:val="00103D60"/>
    <w:rsid w:val="00104204"/>
    <w:rsid w:val="001065D3"/>
    <w:rsid w:val="00106EC0"/>
    <w:rsid w:val="00106F04"/>
    <w:rsid w:val="00107185"/>
    <w:rsid w:val="00110BB5"/>
    <w:rsid w:val="00112712"/>
    <w:rsid w:val="00115567"/>
    <w:rsid w:val="00115CE6"/>
    <w:rsid w:val="00116DE7"/>
    <w:rsid w:val="00117A9B"/>
    <w:rsid w:val="00117F76"/>
    <w:rsid w:val="00120213"/>
    <w:rsid w:val="0012053D"/>
    <w:rsid w:val="0012150F"/>
    <w:rsid w:val="00121CBD"/>
    <w:rsid w:val="001221F1"/>
    <w:rsid w:val="001225F8"/>
    <w:rsid w:val="0012309A"/>
    <w:rsid w:val="00123A33"/>
    <w:rsid w:val="001263E0"/>
    <w:rsid w:val="00126805"/>
    <w:rsid w:val="00126C6B"/>
    <w:rsid w:val="00126D4E"/>
    <w:rsid w:val="00127693"/>
    <w:rsid w:val="00130511"/>
    <w:rsid w:val="00130A0E"/>
    <w:rsid w:val="00130C79"/>
    <w:rsid w:val="00131893"/>
    <w:rsid w:val="0013273B"/>
    <w:rsid w:val="001334ED"/>
    <w:rsid w:val="0013352B"/>
    <w:rsid w:val="001342A5"/>
    <w:rsid w:val="00136B4F"/>
    <w:rsid w:val="00137AC0"/>
    <w:rsid w:val="0014055B"/>
    <w:rsid w:val="0014081A"/>
    <w:rsid w:val="00142515"/>
    <w:rsid w:val="00142E54"/>
    <w:rsid w:val="00144153"/>
    <w:rsid w:val="00147B70"/>
    <w:rsid w:val="00147BA8"/>
    <w:rsid w:val="00147E7A"/>
    <w:rsid w:val="00152161"/>
    <w:rsid w:val="0015282B"/>
    <w:rsid w:val="00152C69"/>
    <w:rsid w:val="001531B0"/>
    <w:rsid w:val="00154B7E"/>
    <w:rsid w:val="00154F41"/>
    <w:rsid w:val="00155F64"/>
    <w:rsid w:val="001568B8"/>
    <w:rsid w:val="00157C8C"/>
    <w:rsid w:val="001604BB"/>
    <w:rsid w:val="00160D33"/>
    <w:rsid w:val="00161D85"/>
    <w:rsid w:val="0016257D"/>
    <w:rsid w:val="001626B3"/>
    <w:rsid w:val="001632E7"/>
    <w:rsid w:val="0016428E"/>
    <w:rsid w:val="001647F8"/>
    <w:rsid w:val="00164CF4"/>
    <w:rsid w:val="00165A38"/>
    <w:rsid w:val="00166D42"/>
    <w:rsid w:val="0017043F"/>
    <w:rsid w:val="00171803"/>
    <w:rsid w:val="00171A01"/>
    <w:rsid w:val="0017232C"/>
    <w:rsid w:val="001725A5"/>
    <w:rsid w:val="00172865"/>
    <w:rsid w:val="00172A8C"/>
    <w:rsid w:val="001738BB"/>
    <w:rsid w:val="0017393D"/>
    <w:rsid w:val="00174314"/>
    <w:rsid w:val="00174646"/>
    <w:rsid w:val="00174F3A"/>
    <w:rsid w:val="001760AC"/>
    <w:rsid w:val="00176801"/>
    <w:rsid w:val="00176A16"/>
    <w:rsid w:val="00177BD2"/>
    <w:rsid w:val="00180EC3"/>
    <w:rsid w:val="001826E0"/>
    <w:rsid w:val="00184122"/>
    <w:rsid w:val="001842BE"/>
    <w:rsid w:val="00186BF2"/>
    <w:rsid w:val="00187FB3"/>
    <w:rsid w:val="00190331"/>
    <w:rsid w:val="001914B5"/>
    <w:rsid w:val="00191798"/>
    <w:rsid w:val="00191914"/>
    <w:rsid w:val="00191AA2"/>
    <w:rsid w:val="00192AB5"/>
    <w:rsid w:val="00192D7F"/>
    <w:rsid w:val="001932E0"/>
    <w:rsid w:val="001945C2"/>
    <w:rsid w:val="00195B6C"/>
    <w:rsid w:val="00196413"/>
    <w:rsid w:val="00196C42"/>
    <w:rsid w:val="001971ED"/>
    <w:rsid w:val="00197D40"/>
    <w:rsid w:val="001A0C04"/>
    <w:rsid w:val="001A103C"/>
    <w:rsid w:val="001A11C0"/>
    <w:rsid w:val="001A1776"/>
    <w:rsid w:val="001A2129"/>
    <w:rsid w:val="001A3398"/>
    <w:rsid w:val="001A4B5B"/>
    <w:rsid w:val="001A5CB8"/>
    <w:rsid w:val="001A5D31"/>
    <w:rsid w:val="001A5E76"/>
    <w:rsid w:val="001A611A"/>
    <w:rsid w:val="001A63D8"/>
    <w:rsid w:val="001A66C1"/>
    <w:rsid w:val="001A700C"/>
    <w:rsid w:val="001B0255"/>
    <w:rsid w:val="001B05CB"/>
    <w:rsid w:val="001B0800"/>
    <w:rsid w:val="001B0950"/>
    <w:rsid w:val="001B0E61"/>
    <w:rsid w:val="001B198B"/>
    <w:rsid w:val="001B1F56"/>
    <w:rsid w:val="001B212B"/>
    <w:rsid w:val="001B2C98"/>
    <w:rsid w:val="001B339E"/>
    <w:rsid w:val="001B345E"/>
    <w:rsid w:val="001B46F3"/>
    <w:rsid w:val="001B49C9"/>
    <w:rsid w:val="001B574F"/>
    <w:rsid w:val="001B6A3B"/>
    <w:rsid w:val="001B6F55"/>
    <w:rsid w:val="001B70B5"/>
    <w:rsid w:val="001B75F7"/>
    <w:rsid w:val="001B7AE1"/>
    <w:rsid w:val="001B7D43"/>
    <w:rsid w:val="001C0D65"/>
    <w:rsid w:val="001C24D8"/>
    <w:rsid w:val="001C3685"/>
    <w:rsid w:val="001C4440"/>
    <w:rsid w:val="001C4871"/>
    <w:rsid w:val="001C4B2D"/>
    <w:rsid w:val="001C663A"/>
    <w:rsid w:val="001C7913"/>
    <w:rsid w:val="001C7D52"/>
    <w:rsid w:val="001D0289"/>
    <w:rsid w:val="001D184B"/>
    <w:rsid w:val="001D1A5A"/>
    <w:rsid w:val="001D2A17"/>
    <w:rsid w:val="001D2F6F"/>
    <w:rsid w:val="001D5897"/>
    <w:rsid w:val="001D5FB3"/>
    <w:rsid w:val="001D6459"/>
    <w:rsid w:val="001D6B87"/>
    <w:rsid w:val="001D6F47"/>
    <w:rsid w:val="001D7BCF"/>
    <w:rsid w:val="001D7CAE"/>
    <w:rsid w:val="001E0822"/>
    <w:rsid w:val="001E0F12"/>
    <w:rsid w:val="001E1559"/>
    <w:rsid w:val="001E2110"/>
    <w:rsid w:val="001E30BF"/>
    <w:rsid w:val="001E4371"/>
    <w:rsid w:val="001E438D"/>
    <w:rsid w:val="001E55AD"/>
    <w:rsid w:val="001E5FD1"/>
    <w:rsid w:val="001E6ECE"/>
    <w:rsid w:val="001E7941"/>
    <w:rsid w:val="001F1317"/>
    <w:rsid w:val="001F19EB"/>
    <w:rsid w:val="001F3711"/>
    <w:rsid w:val="001F3E7D"/>
    <w:rsid w:val="001F4C00"/>
    <w:rsid w:val="001F4E25"/>
    <w:rsid w:val="001F573F"/>
    <w:rsid w:val="001F5812"/>
    <w:rsid w:val="001F5A20"/>
    <w:rsid w:val="001F62F1"/>
    <w:rsid w:val="00200A2B"/>
    <w:rsid w:val="00200D7A"/>
    <w:rsid w:val="00202403"/>
    <w:rsid w:val="00202EAB"/>
    <w:rsid w:val="00203AA6"/>
    <w:rsid w:val="0020535E"/>
    <w:rsid w:val="00206BE2"/>
    <w:rsid w:val="00206D63"/>
    <w:rsid w:val="002076C6"/>
    <w:rsid w:val="0021003D"/>
    <w:rsid w:val="002103EE"/>
    <w:rsid w:val="0021042B"/>
    <w:rsid w:val="00210FF4"/>
    <w:rsid w:val="002141C5"/>
    <w:rsid w:val="00215CFA"/>
    <w:rsid w:val="00216836"/>
    <w:rsid w:val="0021705C"/>
    <w:rsid w:val="00217A47"/>
    <w:rsid w:val="00217D0F"/>
    <w:rsid w:val="00217D16"/>
    <w:rsid w:val="002209E3"/>
    <w:rsid w:val="00221136"/>
    <w:rsid w:val="0022120D"/>
    <w:rsid w:val="002212E7"/>
    <w:rsid w:val="002225BB"/>
    <w:rsid w:val="00222F34"/>
    <w:rsid w:val="002243A2"/>
    <w:rsid w:val="00224432"/>
    <w:rsid w:val="00224A28"/>
    <w:rsid w:val="00224C1F"/>
    <w:rsid w:val="00224E8F"/>
    <w:rsid w:val="00225A79"/>
    <w:rsid w:val="002275C9"/>
    <w:rsid w:val="00230163"/>
    <w:rsid w:val="002316E2"/>
    <w:rsid w:val="002325FF"/>
    <w:rsid w:val="0023498E"/>
    <w:rsid w:val="00234CC5"/>
    <w:rsid w:val="002361E8"/>
    <w:rsid w:val="00236D09"/>
    <w:rsid w:val="00237F7A"/>
    <w:rsid w:val="002404DF"/>
    <w:rsid w:val="00240AD6"/>
    <w:rsid w:val="00240E9A"/>
    <w:rsid w:val="00241C0A"/>
    <w:rsid w:val="00241C19"/>
    <w:rsid w:val="00241FCE"/>
    <w:rsid w:val="00242158"/>
    <w:rsid w:val="00243C9A"/>
    <w:rsid w:val="002453C4"/>
    <w:rsid w:val="0024591C"/>
    <w:rsid w:val="0024644F"/>
    <w:rsid w:val="00247189"/>
    <w:rsid w:val="002504F2"/>
    <w:rsid w:val="002504F3"/>
    <w:rsid w:val="0025122E"/>
    <w:rsid w:val="00251403"/>
    <w:rsid w:val="00251765"/>
    <w:rsid w:val="00253CC3"/>
    <w:rsid w:val="00254095"/>
    <w:rsid w:val="00254190"/>
    <w:rsid w:val="0025479A"/>
    <w:rsid w:val="002548D9"/>
    <w:rsid w:val="00254B27"/>
    <w:rsid w:val="0025665C"/>
    <w:rsid w:val="00256F89"/>
    <w:rsid w:val="002574A6"/>
    <w:rsid w:val="00261396"/>
    <w:rsid w:val="002616DC"/>
    <w:rsid w:val="002632B9"/>
    <w:rsid w:val="002651BF"/>
    <w:rsid w:val="00266574"/>
    <w:rsid w:val="00267599"/>
    <w:rsid w:val="00271391"/>
    <w:rsid w:val="00272CBA"/>
    <w:rsid w:val="00273769"/>
    <w:rsid w:val="00273DBE"/>
    <w:rsid w:val="002751A1"/>
    <w:rsid w:val="00275997"/>
    <w:rsid w:val="00275999"/>
    <w:rsid w:val="00277349"/>
    <w:rsid w:val="00277BEB"/>
    <w:rsid w:val="00277E53"/>
    <w:rsid w:val="002807C4"/>
    <w:rsid w:val="002826E2"/>
    <w:rsid w:val="00282BB7"/>
    <w:rsid w:val="00282CB0"/>
    <w:rsid w:val="002833DB"/>
    <w:rsid w:val="00283424"/>
    <w:rsid w:val="00283649"/>
    <w:rsid w:val="002839DA"/>
    <w:rsid w:val="0028409F"/>
    <w:rsid w:val="00285698"/>
    <w:rsid w:val="00285AED"/>
    <w:rsid w:val="00286139"/>
    <w:rsid w:val="00286C19"/>
    <w:rsid w:val="00287D6B"/>
    <w:rsid w:val="00291156"/>
    <w:rsid w:val="002914A2"/>
    <w:rsid w:val="00291749"/>
    <w:rsid w:val="002918F1"/>
    <w:rsid w:val="00292CE0"/>
    <w:rsid w:val="002935A8"/>
    <w:rsid w:val="00294A3E"/>
    <w:rsid w:val="00294AAB"/>
    <w:rsid w:val="00294F13"/>
    <w:rsid w:val="00295757"/>
    <w:rsid w:val="00296322"/>
    <w:rsid w:val="002972B6"/>
    <w:rsid w:val="00297F3F"/>
    <w:rsid w:val="002A021B"/>
    <w:rsid w:val="002A09D6"/>
    <w:rsid w:val="002A2653"/>
    <w:rsid w:val="002A31A1"/>
    <w:rsid w:val="002A3FD3"/>
    <w:rsid w:val="002A4937"/>
    <w:rsid w:val="002A52CB"/>
    <w:rsid w:val="002A58D6"/>
    <w:rsid w:val="002A5C3B"/>
    <w:rsid w:val="002A7EA9"/>
    <w:rsid w:val="002B0D1F"/>
    <w:rsid w:val="002B2505"/>
    <w:rsid w:val="002B256E"/>
    <w:rsid w:val="002B2B6C"/>
    <w:rsid w:val="002B3B30"/>
    <w:rsid w:val="002B432A"/>
    <w:rsid w:val="002B4ED3"/>
    <w:rsid w:val="002B5AE0"/>
    <w:rsid w:val="002B6350"/>
    <w:rsid w:val="002B6CBB"/>
    <w:rsid w:val="002B7B2F"/>
    <w:rsid w:val="002C00C9"/>
    <w:rsid w:val="002C0B17"/>
    <w:rsid w:val="002C1479"/>
    <w:rsid w:val="002C18DD"/>
    <w:rsid w:val="002C1B0A"/>
    <w:rsid w:val="002C37E8"/>
    <w:rsid w:val="002C4270"/>
    <w:rsid w:val="002C502B"/>
    <w:rsid w:val="002C5E2D"/>
    <w:rsid w:val="002C61F7"/>
    <w:rsid w:val="002C6543"/>
    <w:rsid w:val="002C7BBF"/>
    <w:rsid w:val="002D01A2"/>
    <w:rsid w:val="002D04DF"/>
    <w:rsid w:val="002D0B1F"/>
    <w:rsid w:val="002D2551"/>
    <w:rsid w:val="002D3A47"/>
    <w:rsid w:val="002D446B"/>
    <w:rsid w:val="002D4A40"/>
    <w:rsid w:val="002D51D2"/>
    <w:rsid w:val="002D5F9D"/>
    <w:rsid w:val="002D63D5"/>
    <w:rsid w:val="002D6A10"/>
    <w:rsid w:val="002E0095"/>
    <w:rsid w:val="002E0BFD"/>
    <w:rsid w:val="002E113F"/>
    <w:rsid w:val="002E1180"/>
    <w:rsid w:val="002E2627"/>
    <w:rsid w:val="002E3673"/>
    <w:rsid w:val="002E3C64"/>
    <w:rsid w:val="002E3E99"/>
    <w:rsid w:val="002E49F7"/>
    <w:rsid w:val="002E4C22"/>
    <w:rsid w:val="002E5F23"/>
    <w:rsid w:val="002E6330"/>
    <w:rsid w:val="002F138B"/>
    <w:rsid w:val="002F1526"/>
    <w:rsid w:val="002F157F"/>
    <w:rsid w:val="002F2A35"/>
    <w:rsid w:val="002F35BE"/>
    <w:rsid w:val="002F3C41"/>
    <w:rsid w:val="002F4631"/>
    <w:rsid w:val="002F4AAC"/>
    <w:rsid w:val="0030005D"/>
    <w:rsid w:val="0030028D"/>
    <w:rsid w:val="00300543"/>
    <w:rsid w:val="003021B5"/>
    <w:rsid w:val="0030242A"/>
    <w:rsid w:val="0030295C"/>
    <w:rsid w:val="0030458D"/>
    <w:rsid w:val="00305526"/>
    <w:rsid w:val="00306F95"/>
    <w:rsid w:val="00307155"/>
    <w:rsid w:val="0031006C"/>
    <w:rsid w:val="003108DD"/>
    <w:rsid w:val="00310A62"/>
    <w:rsid w:val="003124F7"/>
    <w:rsid w:val="00312E0E"/>
    <w:rsid w:val="003131F6"/>
    <w:rsid w:val="0031432F"/>
    <w:rsid w:val="00314D1F"/>
    <w:rsid w:val="00315E78"/>
    <w:rsid w:val="003172BF"/>
    <w:rsid w:val="0031778A"/>
    <w:rsid w:val="00317E2B"/>
    <w:rsid w:val="00317F57"/>
    <w:rsid w:val="00321651"/>
    <w:rsid w:val="00321690"/>
    <w:rsid w:val="00323606"/>
    <w:rsid w:val="00323C66"/>
    <w:rsid w:val="0032447D"/>
    <w:rsid w:val="003252A6"/>
    <w:rsid w:val="003252FC"/>
    <w:rsid w:val="00325614"/>
    <w:rsid w:val="00326BCE"/>
    <w:rsid w:val="00327C8C"/>
    <w:rsid w:val="00331B73"/>
    <w:rsid w:val="00332244"/>
    <w:rsid w:val="003331A3"/>
    <w:rsid w:val="003347C3"/>
    <w:rsid w:val="00334A88"/>
    <w:rsid w:val="00334ED7"/>
    <w:rsid w:val="00334FE7"/>
    <w:rsid w:val="003350BD"/>
    <w:rsid w:val="0033676A"/>
    <w:rsid w:val="00336B0D"/>
    <w:rsid w:val="00336DAF"/>
    <w:rsid w:val="00337FA1"/>
    <w:rsid w:val="003405CD"/>
    <w:rsid w:val="00340930"/>
    <w:rsid w:val="00342F7D"/>
    <w:rsid w:val="003437DE"/>
    <w:rsid w:val="00343D31"/>
    <w:rsid w:val="0034506D"/>
    <w:rsid w:val="003456C7"/>
    <w:rsid w:val="00345922"/>
    <w:rsid w:val="00346381"/>
    <w:rsid w:val="0034749F"/>
    <w:rsid w:val="00347A7A"/>
    <w:rsid w:val="00347CB2"/>
    <w:rsid w:val="003500C5"/>
    <w:rsid w:val="00350259"/>
    <w:rsid w:val="00350668"/>
    <w:rsid w:val="003516D7"/>
    <w:rsid w:val="00351919"/>
    <w:rsid w:val="003526F8"/>
    <w:rsid w:val="00353A19"/>
    <w:rsid w:val="003573FF"/>
    <w:rsid w:val="0036010A"/>
    <w:rsid w:val="00360566"/>
    <w:rsid w:val="003606B7"/>
    <w:rsid w:val="00361A7F"/>
    <w:rsid w:val="00361D15"/>
    <w:rsid w:val="00363B60"/>
    <w:rsid w:val="00363CDD"/>
    <w:rsid w:val="003648BB"/>
    <w:rsid w:val="003653A1"/>
    <w:rsid w:val="003659BF"/>
    <w:rsid w:val="00366655"/>
    <w:rsid w:val="0036681C"/>
    <w:rsid w:val="003718A4"/>
    <w:rsid w:val="00372B6E"/>
    <w:rsid w:val="00372D7F"/>
    <w:rsid w:val="00373085"/>
    <w:rsid w:val="00373315"/>
    <w:rsid w:val="0037435A"/>
    <w:rsid w:val="00374506"/>
    <w:rsid w:val="00374789"/>
    <w:rsid w:val="00376461"/>
    <w:rsid w:val="00377540"/>
    <w:rsid w:val="00377932"/>
    <w:rsid w:val="00377FFB"/>
    <w:rsid w:val="003805BC"/>
    <w:rsid w:val="00380FCE"/>
    <w:rsid w:val="00383471"/>
    <w:rsid w:val="003834B3"/>
    <w:rsid w:val="003835A5"/>
    <w:rsid w:val="003845DE"/>
    <w:rsid w:val="00384730"/>
    <w:rsid w:val="00384781"/>
    <w:rsid w:val="00384843"/>
    <w:rsid w:val="003849D2"/>
    <w:rsid w:val="00385A20"/>
    <w:rsid w:val="0038667C"/>
    <w:rsid w:val="0039048C"/>
    <w:rsid w:val="00390D19"/>
    <w:rsid w:val="00390E16"/>
    <w:rsid w:val="00391818"/>
    <w:rsid w:val="00391E23"/>
    <w:rsid w:val="00393EBB"/>
    <w:rsid w:val="00394281"/>
    <w:rsid w:val="00395265"/>
    <w:rsid w:val="00396BCA"/>
    <w:rsid w:val="00397D02"/>
    <w:rsid w:val="00397DAA"/>
    <w:rsid w:val="003A007D"/>
    <w:rsid w:val="003A0B0C"/>
    <w:rsid w:val="003A176A"/>
    <w:rsid w:val="003A1C0D"/>
    <w:rsid w:val="003A3BB0"/>
    <w:rsid w:val="003A52AD"/>
    <w:rsid w:val="003A53FF"/>
    <w:rsid w:val="003A5DCF"/>
    <w:rsid w:val="003A61DA"/>
    <w:rsid w:val="003A706E"/>
    <w:rsid w:val="003B197C"/>
    <w:rsid w:val="003B19DB"/>
    <w:rsid w:val="003B1ADB"/>
    <w:rsid w:val="003B2167"/>
    <w:rsid w:val="003B2C86"/>
    <w:rsid w:val="003B2DC0"/>
    <w:rsid w:val="003B32A8"/>
    <w:rsid w:val="003B38D4"/>
    <w:rsid w:val="003B3B65"/>
    <w:rsid w:val="003B40CA"/>
    <w:rsid w:val="003B4B36"/>
    <w:rsid w:val="003B4E05"/>
    <w:rsid w:val="003B7021"/>
    <w:rsid w:val="003B77CE"/>
    <w:rsid w:val="003B797B"/>
    <w:rsid w:val="003C25AF"/>
    <w:rsid w:val="003C2981"/>
    <w:rsid w:val="003C30A7"/>
    <w:rsid w:val="003C33AA"/>
    <w:rsid w:val="003C3B60"/>
    <w:rsid w:val="003C416F"/>
    <w:rsid w:val="003C4E6F"/>
    <w:rsid w:val="003C7557"/>
    <w:rsid w:val="003C77FB"/>
    <w:rsid w:val="003D06D0"/>
    <w:rsid w:val="003D15AA"/>
    <w:rsid w:val="003D1689"/>
    <w:rsid w:val="003D1979"/>
    <w:rsid w:val="003D368F"/>
    <w:rsid w:val="003D5D55"/>
    <w:rsid w:val="003D7BF7"/>
    <w:rsid w:val="003E004A"/>
    <w:rsid w:val="003E1BBC"/>
    <w:rsid w:val="003E1C23"/>
    <w:rsid w:val="003E454E"/>
    <w:rsid w:val="003E4811"/>
    <w:rsid w:val="003E4CB4"/>
    <w:rsid w:val="003E55E4"/>
    <w:rsid w:val="003E7462"/>
    <w:rsid w:val="003F02AB"/>
    <w:rsid w:val="003F0D6B"/>
    <w:rsid w:val="003F13A3"/>
    <w:rsid w:val="003F1604"/>
    <w:rsid w:val="003F16D0"/>
    <w:rsid w:val="003F3FA3"/>
    <w:rsid w:val="003F5CEE"/>
    <w:rsid w:val="003F6022"/>
    <w:rsid w:val="003F6BE8"/>
    <w:rsid w:val="00400ECF"/>
    <w:rsid w:val="004024F4"/>
    <w:rsid w:val="00404BC6"/>
    <w:rsid w:val="00405748"/>
    <w:rsid w:val="00405B06"/>
    <w:rsid w:val="00405E8D"/>
    <w:rsid w:val="004069B9"/>
    <w:rsid w:val="00406C8B"/>
    <w:rsid w:val="00407FAA"/>
    <w:rsid w:val="00410384"/>
    <w:rsid w:val="004107F6"/>
    <w:rsid w:val="004110DC"/>
    <w:rsid w:val="00411553"/>
    <w:rsid w:val="00411C65"/>
    <w:rsid w:val="00411E49"/>
    <w:rsid w:val="004124D5"/>
    <w:rsid w:val="00412ABF"/>
    <w:rsid w:val="00412B1A"/>
    <w:rsid w:val="00412BC7"/>
    <w:rsid w:val="004137DA"/>
    <w:rsid w:val="004156FF"/>
    <w:rsid w:val="00415754"/>
    <w:rsid w:val="0041774F"/>
    <w:rsid w:val="004201B8"/>
    <w:rsid w:val="00421413"/>
    <w:rsid w:val="004221BB"/>
    <w:rsid w:val="00422917"/>
    <w:rsid w:val="00422B66"/>
    <w:rsid w:val="004230A4"/>
    <w:rsid w:val="00423BE1"/>
    <w:rsid w:val="00423C1E"/>
    <w:rsid w:val="00424236"/>
    <w:rsid w:val="004252A3"/>
    <w:rsid w:val="004256B7"/>
    <w:rsid w:val="00426173"/>
    <w:rsid w:val="004304DF"/>
    <w:rsid w:val="0043091D"/>
    <w:rsid w:val="00430CA9"/>
    <w:rsid w:val="00430E2B"/>
    <w:rsid w:val="00432207"/>
    <w:rsid w:val="0043318F"/>
    <w:rsid w:val="00433785"/>
    <w:rsid w:val="00434380"/>
    <w:rsid w:val="00434EFA"/>
    <w:rsid w:val="00435013"/>
    <w:rsid w:val="00436A47"/>
    <w:rsid w:val="00437222"/>
    <w:rsid w:val="00437ACA"/>
    <w:rsid w:val="00440242"/>
    <w:rsid w:val="00440889"/>
    <w:rsid w:val="0044176C"/>
    <w:rsid w:val="00441DDE"/>
    <w:rsid w:val="00441E33"/>
    <w:rsid w:val="004424F2"/>
    <w:rsid w:val="00442FB7"/>
    <w:rsid w:val="00443820"/>
    <w:rsid w:val="00443F96"/>
    <w:rsid w:val="0044459F"/>
    <w:rsid w:val="00445486"/>
    <w:rsid w:val="00445B8D"/>
    <w:rsid w:val="004475BE"/>
    <w:rsid w:val="004509F4"/>
    <w:rsid w:val="00450AE7"/>
    <w:rsid w:val="00451B12"/>
    <w:rsid w:val="00451C8E"/>
    <w:rsid w:val="00452374"/>
    <w:rsid w:val="0045262C"/>
    <w:rsid w:val="004535CC"/>
    <w:rsid w:val="00453995"/>
    <w:rsid w:val="004539F5"/>
    <w:rsid w:val="00453AF4"/>
    <w:rsid w:val="00454B17"/>
    <w:rsid w:val="004551DB"/>
    <w:rsid w:val="004552FA"/>
    <w:rsid w:val="004566C0"/>
    <w:rsid w:val="00457960"/>
    <w:rsid w:val="004600DE"/>
    <w:rsid w:val="004609FA"/>
    <w:rsid w:val="00460D36"/>
    <w:rsid w:val="00461827"/>
    <w:rsid w:val="00462B98"/>
    <w:rsid w:val="004636C0"/>
    <w:rsid w:val="00465960"/>
    <w:rsid w:val="004662A6"/>
    <w:rsid w:val="00466A03"/>
    <w:rsid w:val="00467D69"/>
    <w:rsid w:val="00467E56"/>
    <w:rsid w:val="00470570"/>
    <w:rsid w:val="004710B2"/>
    <w:rsid w:val="00471347"/>
    <w:rsid w:val="004724EF"/>
    <w:rsid w:val="00472D93"/>
    <w:rsid w:val="00472E49"/>
    <w:rsid w:val="004734A4"/>
    <w:rsid w:val="00473F9E"/>
    <w:rsid w:val="00475E71"/>
    <w:rsid w:val="00476162"/>
    <w:rsid w:val="00476A8F"/>
    <w:rsid w:val="00476C42"/>
    <w:rsid w:val="00476F4F"/>
    <w:rsid w:val="00476F6F"/>
    <w:rsid w:val="00477B35"/>
    <w:rsid w:val="00477BC5"/>
    <w:rsid w:val="00480FDC"/>
    <w:rsid w:val="00481F19"/>
    <w:rsid w:val="004826D8"/>
    <w:rsid w:val="00482FFD"/>
    <w:rsid w:val="0048309D"/>
    <w:rsid w:val="00483847"/>
    <w:rsid w:val="00483A23"/>
    <w:rsid w:val="00483E19"/>
    <w:rsid w:val="0048549F"/>
    <w:rsid w:val="00485D49"/>
    <w:rsid w:val="00486297"/>
    <w:rsid w:val="00486914"/>
    <w:rsid w:val="00487699"/>
    <w:rsid w:val="00490EE7"/>
    <w:rsid w:val="00492502"/>
    <w:rsid w:val="00492D99"/>
    <w:rsid w:val="00494047"/>
    <w:rsid w:val="0049516B"/>
    <w:rsid w:val="00495F35"/>
    <w:rsid w:val="004962D2"/>
    <w:rsid w:val="0049672F"/>
    <w:rsid w:val="00496E14"/>
    <w:rsid w:val="00497548"/>
    <w:rsid w:val="0049798F"/>
    <w:rsid w:val="004A1202"/>
    <w:rsid w:val="004A2769"/>
    <w:rsid w:val="004A3524"/>
    <w:rsid w:val="004A362C"/>
    <w:rsid w:val="004A51DA"/>
    <w:rsid w:val="004A59E2"/>
    <w:rsid w:val="004A6180"/>
    <w:rsid w:val="004A618E"/>
    <w:rsid w:val="004A685F"/>
    <w:rsid w:val="004A7CDA"/>
    <w:rsid w:val="004B0B31"/>
    <w:rsid w:val="004B1465"/>
    <w:rsid w:val="004B180C"/>
    <w:rsid w:val="004B18D6"/>
    <w:rsid w:val="004B1C0F"/>
    <w:rsid w:val="004B2434"/>
    <w:rsid w:val="004B2EC8"/>
    <w:rsid w:val="004B3A22"/>
    <w:rsid w:val="004B65B1"/>
    <w:rsid w:val="004B6C58"/>
    <w:rsid w:val="004B6D29"/>
    <w:rsid w:val="004B6DAA"/>
    <w:rsid w:val="004B6EDF"/>
    <w:rsid w:val="004C007E"/>
    <w:rsid w:val="004C017F"/>
    <w:rsid w:val="004C0261"/>
    <w:rsid w:val="004C0A08"/>
    <w:rsid w:val="004C0E4C"/>
    <w:rsid w:val="004C12F1"/>
    <w:rsid w:val="004C1384"/>
    <w:rsid w:val="004C2A67"/>
    <w:rsid w:val="004C2E97"/>
    <w:rsid w:val="004C3A9F"/>
    <w:rsid w:val="004C3DD1"/>
    <w:rsid w:val="004C57BC"/>
    <w:rsid w:val="004C58A5"/>
    <w:rsid w:val="004C5CD7"/>
    <w:rsid w:val="004C66AE"/>
    <w:rsid w:val="004C68D2"/>
    <w:rsid w:val="004C6BA6"/>
    <w:rsid w:val="004C7070"/>
    <w:rsid w:val="004C718C"/>
    <w:rsid w:val="004D01D4"/>
    <w:rsid w:val="004D1993"/>
    <w:rsid w:val="004D3765"/>
    <w:rsid w:val="004D5C1A"/>
    <w:rsid w:val="004D695C"/>
    <w:rsid w:val="004D6C41"/>
    <w:rsid w:val="004E00E2"/>
    <w:rsid w:val="004E03A4"/>
    <w:rsid w:val="004E06FD"/>
    <w:rsid w:val="004E1B11"/>
    <w:rsid w:val="004E2725"/>
    <w:rsid w:val="004E3058"/>
    <w:rsid w:val="004E37EC"/>
    <w:rsid w:val="004E3894"/>
    <w:rsid w:val="004E4EFB"/>
    <w:rsid w:val="004E5F23"/>
    <w:rsid w:val="004E6CA5"/>
    <w:rsid w:val="004E70EA"/>
    <w:rsid w:val="004E7F62"/>
    <w:rsid w:val="004F0332"/>
    <w:rsid w:val="004F0D74"/>
    <w:rsid w:val="004F0E2C"/>
    <w:rsid w:val="004F0F1D"/>
    <w:rsid w:val="004F1B90"/>
    <w:rsid w:val="004F2B88"/>
    <w:rsid w:val="004F333E"/>
    <w:rsid w:val="004F4295"/>
    <w:rsid w:val="004F43A1"/>
    <w:rsid w:val="004F5016"/>
    <w:rsid w:val="004F5808"/>
    <w:rsid w:val="004F6513"/>
    <w:rsid w:val="004F7FF5"/>
    <w:rsid w:val="005010B5"/>
    <w:rsid w:val="005013A3"/>
    <w:rsid w:val="00502710"/>
    <w:rsid w:val="005028B2"/>
    <w:rsid w:val="00503631"/>
    <w:rsid w:val="00503C15"/>
    <w:rsid w:val="005043D0"/>
    <w:rsid w:val="00504A33"/>
    <w:rsid w:val="00505BCB"/>
    <w:rsid w:val="00505EED"/>
    <w:rsid w:val="00506225"/>
    <w:rsid w:val="00506C6A"/>
    <w:rsid w:val="00507DB5"/>
    <w:rsid w:val="0051225A"/>
    <w:rsid w:val="0051254A"/>
    <w:rsid w:val="00512929"/>
    <w:rsid w:val="00514188"/>
    <w:rsid w:val="00514502"/>
    <w:rsid w:val="00514FB0"/>
    <w:rsid w:val="005157B1"/>
    <w:rsid w:val="00515ACF"/>
    <w:rsid w:val="005161C4"/>
    <w:rsid w:val="00516277"/>
    <w:rsid w:val="00517325"/>
    <w:rsid w:val="00517C44"/>
    <w:rsid w:val="005213AA"/>
    <w:rsid w:val="00521A89"/>
    <w:rsid w:val="00522570"/>
    <w:rsid w:val="005236F7"/>
    <w:rsid w:val="00524AEF"/>
    <w:rsid w:val="005255E5"/>
    <w:rsid w:val="00525987"/>
    <w:rsid w:val="00525D98"/>
    <w:rsid w:val="00525E16"/>
    <w:rsid w:val="00525EDF"/>
    <w:rsid w:val="0052784D"/>
    <w:rsid w:val="00527DB0"/>
    <w:rsid w:val="00530E68"/>
    <w:rsid w:val="00533700"/>
    <w:rsid w:val="00535EF4"/>
    <w:rsid w:val="00535F0F"/>
    <w:rsid w:val="005410CA"/>
    <w:rsid w:val="00541C3D"/>
    <w:rsid w:val="00541CE0"/>
    <w:rsid w:val="00541E59"/>
    <w:rsid w:val="00541F8F"/>
    <w:rsid w:val="005431D6"/>
    <w:rsid w:val="00543A75"/>
    <w:rsid w:val="00544FE4"/>
    <w:rsid w:val="00544FED"/>
    <w:rsid w:val="00545597"/>
    <w:rsid w:val="00546885"/>
    <w:rsid w:val="00547A25"/>
    <w:rsid w:val="00550378"/>
    <w:rsid w:val="00550D77"/>
    <w:rsid w:val="00550D7E"/>
    <w:rsid w:val="00550EA3"/>
    <w:rsid w:val="00551375"/>
    <w:rsid w:val="0055150B"/>
    <w:rsid w:val="00553E78"/>
    <w:rsid w:val="00553E9D"/>
    <w:rsid w:val="00556B26"/>
    <w:rsid w:val="00557C00"/>
    <w:rsid w:val="0056246C"/>
    <w:rsid w:val="005626FD"/>
    <w:rsid w:val="0056281A"/>
    <w:rsid w:val="00562E0A"/>
    <w:rsid w:val="00562F51"/>
    <w:rsid w:val="005638A1"/>
    <w:rsid w:val="00565873"/>
    <w:rsid w:val="00565A61"/>
    <w:rsid w:val="005665AB"/>
    <w:rsid w:val="00566636"/>
    <w:rsid w:val="00566683"/>
    <w:rsid w:val="00566E63"/>
    <w:rsid w:val="00567850"/>
    <w:rsid w:val="00567EA1"/>
    <w:rsid w:val="005701FF"/>
    <w:rsid w:val="00570360"/>
    <w:rsid w:val="0057039F"/>
    <w:rsid w:val="0057072C"/>
    <w:rsid w:val="00570EE5"/>
    <w:rsid w:val="005716B1"/>
    <w:rsid w:val="00572A32"/>
    <w:rsid w:val="00572C5F"/>
    <w:rsid w:val="0057306B"/>
    <w:rsid w:val="00573219"/>
    <w:rsid w:val="00573A0C"/>
    <w:rsid w:val="00573C55"/>
    <w:rsid w:val="00573CE7"/>
    <w:rsid w:val="00575724"/>
    <w:rsid w:val="005763F5"/>
    <w:rsid w:val="00576E8A"/>
    <w:rsid w:val="00577CB1"/>
    <w:rsid w:val="00581152"/>
    <w:rsid w:val="005824EC"/>
    <w:rsid w:val="00583925"/>
    <w:rsid w:val="00583BE6"/>
    <w:rsid w:val="00583C87"/>
    <w:rsid w:val="00584733"/>
    <w:rsid w:val="00585271"/>
    <w:rsid w:val="00585BE9"/>
    <w:rsid w:val="00586079"/>
    <w:rsid w:val="00586106"/>
    <w:rsid w:val="005863DA"/>
    <w:rsid w:val="0058698A"/>
    <w:rsid w:val="0059015F"/>
    <w:rsid w:val="00590448"/>
    <w:rsid w:val="00590D62"/>
    <w:rsid w:val="00590EC0"/>
    <w:rsid w:val="005918D9"/>
    <w:rsid w:val="00591DBC"/>
    <w:rsid w:val="005930C2"/>
    <w:rsid w:val="005940D0"/>
    <w:rsid w:val="0059424E"/>
    <w:rsid w:val="005947F4"/>
    <w:rsid w:val="00594DC7"/>
    <w:rsid w:val="005958EB"/>
    <w:rsid w:val="00595E3B"/>
    <w:rsid w:val="00596505"/>
    <w:rsid w:val="00597416"/>
    <w:rsid w:val="005A0793"/>
    <w:rsid w:val="005A3F72"/>
    <w:rsid w:val="005A3FD8"/>
    <w:rsid w:val="005A5D18"/>
    <w:rsid w:val="005A67B5"/>
    <w:rsid w:val="005A7A89"/>
    <w:rsid w:val="005A7EF9"/>
    <w:rsid w:val="005B01A2"/>
    <w:rsid w:val="005B0C36"/>
    <w:rsid w:val="005B1F69"/>
    <w:rsid w:val="005B3A04"/>
    <w:rsid w:val="005B4950"/>
    <w:rsid w:val="005B5C57"/>
    <w:rsid w:val="005B6A27"/>
    <w:rsid w:val="005B6ACE"/>
    <w:rsid w:val="005B6F6C"/>
    <w:rsid w:val="005B79E1"/>
    <w:rsid w:val="005C009F"/>
    <w:rsid w:val="005C01CE"/>
    <w:rsid w:val="005C065A"/>
    <w:rsid w:val="005C0895"/>
    <w:rsid w:val="005C0A98"/>
    <w:rsid w:val="005C1097"/>
    <w:rsid w:val="005C1A07"/>
    <w:rsid w:val="005C2FC7"/>
    <w:rsid w:val="005C3980"/>
    <w:rsid w:val="005C3CB1"/>
    <w:rsid w:val="005C3E99"/>
    <w:rsid w:val="005C400D"/>
    <w:rsid w:val="005C4197"/>
    <w:rsid w:val="005C5909"/>
    <w:rsid w:val="005C6F18"/>
    <w:rsid w:val="005C73B9"/>
    <w:rsid w:val="005C7E93"/>
    <w:rsid w:val="005D035E"/>
    <w:rsid w:val="005D2BF7"/>
    <w:rsid w:val="005D2ED3"/>
    <w:rsid w:val="005D37F7"/>
    <w:rsid w:val="005D3891"/>
    <w:rsid w:val="005D4845"/>
    <w:rsid w:val="005D4A9B"/>
    <w:rsid w:val="005D4BF7"/>
    <w:rsid w:val="005D4FF9"/>
    <w:rsid w:val="005D5664"/>
    <w:rsid w:val="005D59A0"/>
    <w:rsid w:val="005D5C51"/>
    <w:rsid w:val="005D6E43"/>
    <w:rsid w:val="005D6EF6"/>
    <w:rsid w:val="005D6FA3"/>
    <w:rsid w:val="005E2D98"/>
    <w:rsid w:val="005E32FB"/>
    <w:rsid w:val="005E4924"/>
    <w:rsid w:val="005E4BEF"/>
    <w:rsid w:val="005E52A3"/>
    <w:rsid w:val="005E55C2"/>
    <w:rsid w:val="005E6E27"/>
    <w:rsid w:val="005E753C"/>
    <w:rsid w:val="005F37E3"/>
    <w:rsid w:val="005F3915"/>
    <w:rsid w:val="005F441B"/>
    <w:rsid w:val="005F50A1"/>
    <w:rsid w:val="005F6A45"/>
    <w:rsid w:val="005F6E93"/>
    <w:rsid w:val="005F7344"/>
    <w:rsid w:val="005F741B"/>
    <w:rsid w:val="005F75E5"/>
    <w:rsid w:val="005F790E"/>
    <w:rsid w:val="005F7C48"/>
    <w:rsid w:val="0060024D"/>
    <w:rsid w:val="006006E9"/>
    <w:rsid w:val="006019DE"/>
    <w:rsid w:val="00601AF5"/>
    <w:rsid w:val="00602F49"/>
    <w:rsid w:val="00603399"/>
    <w:rsid w:val="006046FB"/>
    <w:rsid w:val="00605706"/>
    <w:rsid w:val="006059F4"/>
    <w:rsid w:val="00607355"/>
    <w:rsid w:val="00607F05"/>
    <w:rsid w:val="00610265"/>
    <w:rsid w:val="0061034F"/>
    <w:rsid w:val="00611375"/>
    <w:rsid w:val="006130E0"/>
    <w:rsid w:val="0061388A"/>
    <w:rsid w:val="00614660"/>
    <w:rsid w:val="00614A62"/>
    <w:rsid w:val="006157AC"/>
    <w:rsid w:val="006169EB"/>
    <w:rsid w:val="006202D9"/>
    <w:rsid w:val="00620D51"/>
    <w:rsid w:val="00621178"/>
    <w:rsid w:val="0062133E"/>
    <w:rsid w:val="00621DE2"/>
    <w:rsid w:val="006228AE"/>
    <w:rsid w:val="00623F0D"/>
    <w:rsid w:val="006241CB"/>
    <w:rsid w:val="006248E3"/>
    <w:rsid w:val="00624E50"/>
    <w:rsid w:val="006255B5"/>
    <w:rsid w:val="00626295"/>
    <w:rsid w:val="00626E09"/>
    <w:rsid w:val="0063003E"/>
    <w:rsid w:val="006304A3"/>
    <w:rsid w:val="00630825"/>
    <w:rsid w:val="00630959"/>
    <w:rsid w:val="00630A7E"/>
    <w:rsid w:val="00630CF9"/>
    <w:rsid w:val="00630DB2"/>
    <w:rsid w:val="00630F84"/>
    <w:rsid w:val="006311CD"/>
    <w:rsid w:val="00631257"/>
    <w:rsid w:val="00632288"/>
    <w:rsid w:val="006324A9"/>
    <w:rsid w:val="006333FB"/>
    <w:rsid w:val="00634024"/>
    <w:rsid w:val="006342DB"/>
    <w:rsid w:val="00634AF1"/>
    <w:rsid w:val="006357FF"/>
    <w:rsid w:val="00635E31"/>
    <w:rsid w:val="00635EBD"/>
    <w:rsid w:val="00636B9F"/>
    <w:rsid w:val="00636D3E"/>
    <w:rsid w:val="00637196"/>
    <w:rsid w:val="0063781F"/>
    <w:rsid w:val="0064070E"/>
    <w:rsid w:val="00642527"/>
    <w:rsid w:val="00643382"/>
    <w:rsid w:val="0064375B"/>
    <w:rsid w:val="00644D1A"/>
    <w:rsid w:val="0064518A"/>
    <w:rsid w:val="0064562E"/>
    <w:rsid w:val="00645D57"/>
    <w:rsid w:val="00650028"/>
    <w:rsid w:val="006511CF"/>
    <w:rsid w:val="006528C2"/>
    <w:rsid w:val="00652F61"/>
    <w:rsid w:val="006547CF"/>
    <w:rsid w:val="006548D7"/>
    <w:rsid w:val="00654912"/>
    <w:rsid w:val="00654D19"/>
    <w:rsid w:val="00654FD3"/>
    <w:rsid w:val="006600C8"/>
    <w:rsid w:val="00660375"/>
    <w:rsid w:val="00660DC3"/>
    <w:rsid w:val="00660E46"/>
    <w:rsid w:val="00662D8F"/>
    <w:rsid w:val="0066319B"/>
    <w:rsid w:val="00663C8D"/>
    <w:rsid w:val="006647E8"/>
    <w:rsid w:val="006650C1"/>
    <w:rsid w:val="006654A5"/>
    <w:rsid w:val="00667240"/>
    <w:rsid w:val="00667253"/>
    <w:rsid w:val="0066783C"/>
    <w:rsid w:val="00670E16"/>
    <w:rsid w:val="0067170C"/>
    <w:rsid w:val="00671A7E"/>
    <w:rsid w:val="00671B01"/>
    <w:rsid w:val="0067330F"/>
    <w:rsid w:val="00676859"/>
    <w:rsid w:val="00676AAB"/>
    <w:rsid w:val="006805B9"/>
    <w:rsid w:val="006809D3"/>
    <w:rsid w:val="006827DC"/>
    <w:rsid w:val="00683012"/>
    <w:rsid w:val="00683E3F"/>
    <w:rsid w:val="00684676"/>
    <w:rsid w:val="00684C02"/>
    <w:rsid w:val="006857EE"/>
    <w:rsid w:val="00686221"/>
    <w:rsid w:val="006867FF"/>
    <w:rsid w:val="006872BC"/>
    <w:rsid w:val="006877B0"/>
    <w:rsid w:val="006879F1"/>
    <w:rsid w:val="00687E3B"/>
    <w:rsid w:val="006903EC"/>
    <w:rsid w:val="00690CF0"/>
    <w:rsid w:val="0069170F"/>
    <w:rsid w:val="00691AAE"/>
    <w:rsid w:val="006924FA"/>
    <w:rsid w:val="0069340F"/>
    <w:rsid w:val="0069376B"/>
    <w:rsid w:val="00693BB3"/>
    <w:rsid w:val="006947A3"/>
    <w:rsid w:val="00694B8D"/>
    <w:rsid w:val="006953E7"/>
    <w:rsid w:val="0069560B"/>
    <w:rsid w:val="006967C2"/>
    <w:rsid w:val="00696DAA"/>
    <w:rsid w:val="00697534"/>
    <w:rsid w:val="006A11E7"/>
    <w:rsid w:val="006A2099"/>
    <w:rsid w:val="006A30D4"/>
    <w:rsid w:val="006A313F"/>
    <w:rsid w:val="006A33EF"/>
    <w:rsid w:val="006A36BD"/>
    <w:rsid w:val="006A4371"/>
    <w:rsid w:val="006A5FFF"/>
    <w:rsid w:val="006A6047"/>
    <w:rsid w:val="006A6506"/>
    <w:rsid w:val="006A653E"/>
    <w:rsid w:val="006A6C27"/>
    <w:rsid w:val="006B0B26"/>
    <w:rsid w:val="006B0E33"/>
    <w:rsid w:val="006B14DD"/>
    <w:rsid w:val="006B19E4"/>
    <w:rsid w:val="006B1B94"/>
    <w:rsid w:val="006B2AC8"/>
    <w:rsid w:val="006B33AB"/>
    <w:rsid w:val="006B424A"/>
    <w:rsid w:val="006B4F1A"/>
    <w:rsid w:val="006B528B"/>
    <w:rsid w:val="006B56E9"/>
    <w:rsid w:val="006B627F"/>
    <w:rsid w:val="006C0145"/>
    <w:rsid w:val="006C063D"/>
    <w:rsid w:val="006C2C95"/>
    <w:rsid w:val="006C3742"/>
    <w:rsid w:val="006C3D55"/>
    <w:rsid w:val="006C4520"/>
    <w:rsid w:val="006C49FA"/>
    <w:rsid w:val="006C4AAB"/>
    <w:rsid w:val="006C4E36"/>
    <w:rsid w:val="006C542E"/>
    <w:rsid w:val="006C5C2E"/>
    <w:rsid w:val="006C6D29"/>
    <w:rsid w:val="006C6ECA"/>
    <w:rsid w:val="006C71B9"/>
    <w:rsid w:val="006D0DB3"/>
    <w:rsid w:val="006D173C"/>
    <w:rsid w:val="006D2557"/>
    <w:rsid w:val="006D2ED0"/>
    <w:rsid w:val="006D45D1"/>
    <w:rsid w:val="006D4969"/>
    <w:rsid w:val="006D5C16"/>
    <w:rsid w:val="006D7337"/>
    <w:rsid w:val="006D7688"/>
    <w:rsid w:val="006E01EF"/>
    <w:rsid w:val="006E0B0E"/>
    <w:rsid w:val="006E15CE"/>
    <w:rsid w:val="006E1F43"/>
    <w:rsid w:val="006E22CD"/>
    <w:rsid w:val="006E2B60"/>
    <w:rsid w:val="006E2FC3"/>
    <w:rsid w:val="006E5078"/>
    <w:rsid w:val="006E5499"/>
    <w:rsid w:val="006E562D"/>
    <w:rsid w:val="006E6F7D"/>
    <w:rsid w:val="006E7571"/>
    <w:rsid w:val="006E75EF"/>
    <w:rsid w:val="006E7B22"/>
    <w:rsid w:val="006F0ADB"/>
    <w:rsid w:val="006F12FA"/>
    <w:rsid w:val="006F180B"/>
    <w:rsid w:val="006F1D41"/>
    <w:rsid w:val="006F2142"/>
    <w:rsid w:val="006F44A7"/>
    <w:rsid w:val="006F5683"/>
    <w:rsid w:val="006F59B9"/>
    <w:rsid w:val="006F5D9D"/>
    <w:rsid w:val="00700859"/>
    <w:rsid w:val="007015D3"/>
    <w:rsid w:val="007018DB"/>
    <w:rsid w:val="00701B3F"/>
    <w:rsid w:val="007038C7"/>
    <w:rsid w:val="00704334"/>
    <w:rsid w:val="00704599"/>
    <w:rsid w:val="00706BDB"/>
    <w:rsid w:val="00706C67"/>
    <w:rsid w:val="00706DE9"/>
    <w:rsid w:val="0071099F"/>
    <w:rsid w:val="007118E3"/>
    <w:rsid w:val="00712035"/>
    <w:rsid w:val="007122AA"/>
    <w:rsid w:val="0071399B"/>
    <w:rsid w:val="00714A09"/>
    <w:rsid w:val="007150F3"/>
    <w:rsid w:val="0071644A"/>
    <w:rsid w:val="00716C61"/>
    <w:rsid w:val="00717247"/>
    <w:rsid w:val="007172E1"/>
    <w:rsid w:val="00717AF9"/>
    <w:rsid w:val="007200C0"/>
    <w:rsid w:val="00721DFE"/>
    <w:rsid w:val="00722CC4"/>
    <w:rsid w:val="0072393E"/>
    <w:rsid w:val="00724851"/>
    <w:rsid w:val="00724CE8"/>
    <w:rsid w:val="007265CB"/>
    <w:rsid w:val="007267C3"/>
    <w:rsid w:val="00727FD3"/>
    <w:rsid w:val="00730F5F"/>
    <w:rsid w:val="0073128D"/>
    <w:rsid w:val="007316C2"/>
    <w:rsid w:val="0073254C"/>
    <w:rsid w:val="00732647"/>
    <w:rsid w:val="0073309B"/>
    <w:rsid w:val="007330A1"/>
    <w:rsid w:val="00733BE5"/>
    <w:rsid w:val="00734909"/>
    <w:rsid w:val="007366AD"/>
    <w:rsid w:val="00736B7F"/>
    <w:rsid w:val="00736D72"/>
    <w:rsid w:val="007370E4"/>
    <w:rsid w:val="00737437"/>
    <w:rsid w:val="00737F71"/>
    <w:rsid w:val="00737FA7"/>
    <w:rsid w:val="00740E4C"/>
    <w:rsid w:val="00742739"/>
    <w:rsid w:val="00742BFD"/>
    <w:rsid w:val="00743066"/>
    <w:rsid w:val="007430B5"/>
    <w:rsid w:val="00743AE2"/>
    <w:rsid w:val="00743ECC"/>
    <w:rsid w:val="00743F23"/>
    <w:rsid w:val="007470C6"/>
    <w:rsid w:val="007478D2"/>
    <w:rsid w:val="007503C7"/>
    <w:rsid w:val="00751358"/>
    <w:rsid w:val="00752781"/>
    <w:rsid w:val="007538E8"/>
    <w:rsid w:val="007540DA"/>
    <w:rsid w:val="00756670"/>
    <w:rsid w:val="007579F5"/>
    <w:rsid w:val="00760442"/>
    <w:rsid w:val="00761949"/>
    <w:rsid w:val="00761AC2"/>
    <w:rsid w:val="00761E7D"/>
    <w:rsid w:val="0076225B"/>
    <w:rsid w:val="007636A6"/>
    <w:rsid w:val="00765163"/>
    <w:rsid w:val="00765804"/>
    <w:rsid w:val="00770430"/>
    <w:rsid w:val="00770470"/>
    <w:rsid w:val="00770674"/>
    <w:rsid w:val="00771DE2"/>
    <w:rsid w:val="00773029"/>
    <w:rsid w:val="0077316C"/>
    <w:rsid w:val="007739AA"/>
    <w:rsid w:val="00773A2F"/>
    <w:rsid w:val="00773E98"/>
    <w:rsid w:val="00774697"/>
    <w:rsid w:val="00775323"/>
    <w:rsid w:val="00775396"/>
    <w:rsid w:val="00775744"/>
    <w:rsid w:val="00775BEC"/>
    <w:rsid w:val="00777B5C"/>
    <w:rsid w:val="00777F20"/>
    <w:rsid w:val="00777F26"/>
    <w:rsid w:val="00782108"/>
    <w:rsid w:val="007853AF"/>
    <w:rsid w:val="00786445"/>
    <w:rsid w:val="00786EE5"/>
    <w:rsid w:val="007878F4"/>
    <w:rsid w:val="0078799F"/>
    <w:rsid w:val="00787B03"/>
    <w:rsid w:val="007910DA"/>
    <w:rsid w:val="007917A0"/>
    <w:rsid w:val="007919E9"/>
    <w:rsid w:val="00793373"/>
    <w:rsid w:val="00793BD6"/>
    <w:rsid w:val="007947E6"/>
    <w:rsid w:val="00794DBD"/>
    <w:rsid w:val="007956C7"/>
    <w:rsid w:val="007958F5"/>
    <w:rsid w:val="00796578"/>
    <w:rsid w:val="00796869"/>
    <w:rsid w:val="00796891"/>
    <w:rsid w:val="00796C82"/>
    <w:rsid w:val="007A047D"/>
    <w:rsid w:val="007A1CAD"/>
    <w:rsid w:val="007A20B8"/>
    <w:rsid w:val="007A21BB"/>
    <w:rsid w:val="007A546B"/>
    <w:rsid w:val="007A6958"/>
    <w:rsid w:val="007A6DEB"/>
    <w:rsid w:val="007A7938"/>
    <w:rsid w:val="007B0F37"/>
    <w:rsid w:val="007B1869"/>
    <w:rsid w:val="007B1DB0"/>
    <w:rsid w:val="007B33DD"/>
    <w:rsid w:val="007B3437"/>
    <w:rsid w:val="007B36AA"/>
    <w:rsid w:val="007B380F"/>
    <w:rsid w:val="007B3B03"/>
    <w:rsid w:val="007B3D70"/>
    <w:rsid w:val="007B3F90"/>
    <w:rsid w:val="007B4553"/>
    <w:rsid w:val="007B4B15"/>
    <w:rsid w:val="007B50C4"/>
    <w:rsid w:val="007B6055"/>
    <w:rsid w:val="007B6B1F"/>
    <w:rsid w:val="007B7969"/>
    <w:rsid w:val="007B7FF7"/>
    <w:rsid w:val="007C1113"/>
    <w:rsid w:val="007C257B"/>
    <w:rsid w:val="007C2ADB"/>
    <w:rsid w:val="007C35BA"/>
    <w:rsid w:val="007C5742"/>
    <w:rsid w:val="007C6139"/>
    <w:rsid w:val="007C759C"/>
    <w:rsid w:val="007C7607"/>
    <w:rsid w:val="007C7A34"/>
    <w:rsid w:val="007D17EE"/>
    <w:rsid w:val="007D1A7E"/>
    <w:rsid w:val="007D1B87"/>
    <w:rsid w:val="007D494F"/>
    <w:rsid w:val="007D4C79"/>
    <w:rsid w:val="007D5286"/>
    <w:rsid w:val="007D559C"/>
    <w:rsid w:val="007D57B0"/>
    <w:rsid w:val="007D5D22"/>
    <w:rsid w:val="007D66AF"/>
    <w:rsid w:val="007D68B2"/>
    <w:rsid w:val="007D6A5A"/>
    <w:rsid w:val="007D6DFA"/>
    <w:rsid w:val="007D72FA"/>
    <w:rsid w:val="007D7EBB"/>
    <w:rsid w:val="007D7FA0"/>
    <w:rsid w:val="007E0AAD"/>
    <w:rsid w:val="007E0CA1"/>
    <w:rsid w:val="007E428C"/>
    <w:rsid w:val="007E4391"/>
    <w:rsid w:val="007E470D"/>
    <w:rsid w:val="007E47BF"/>
    <w:rsid w:val="007E5E51"/>
    <w:rsid w:val="007E6BCC"/>
    <w:rsid w:val="007E7220"/>
    <w:rsid w:val="007E750F"/>
    <w:rsid w:val="007E7995"/>
    <w:rsid w:val="007F0F5C"/>
    <w:rsid w:val="007F2000"/>
    <w:rsid w:val="007F2348"/>
    <w:rsid w:val="007F306D"/>
    <w:rsid w:val="007F413F"/>
    <w:rsid w:val="007F4E90"/>
    <w:rsid w:val="007F63A8"/>
    <w:rsid w:val="007F6CAA"/>
    <w:rsid w:val="007F6EB4"/>
    <w:rsid w:val="007F7327"/>
    <w:rsid w:val="007F79C6"/>
    <w:rsid w:val="007F7C60"/>
    <w:rsid w:val="007F7F93"/>
    <w:rsid w:val="008006DC"/>
    <w:rsid w:val="00800FC5"/>
    <w:rsid w:val="00801214"/>
    <w:rsid w:val="00801EBD"/>
    <w:rsid w:val="0080236E"/>
    <w:rsid w:val="0080277A"/>
    <w:rsid w:val="0080325B"/>
    <w:rsid w:val="00803FAA"/>
    <w:rsid w:val="008040CE"/>
    <w:rsid w:val="008065EB"/>
    <w:rsid w:val="00810CC8"/>
    <w:rsid w:val="00811606"/>
    <w:rsid w:val="00813524"/>
    <w:rsid w:val="0081372D"/>
    <w:rsid w:val="008142BC"/>
    <w:rsid w:val="0081433D"/>
    <w:rsid w:val="00814B69"/>
    <w:rsid w:val="00814EF8"/>
    <w:rsid w:val="0081552E"/>
    <w:rsid w:val="00815632"/>
    <w:rsid w:val="00815C02"/>
    <w:rsid w:val="008172FD"/>
    <w:rsid w:val="00817967"/>
    <w:rsid w:val="0082079D"/>
    <w:rsid w:val="00820F89"/>
    <w:rsid w:val="008230D4"/>
    <w:rsid w:val="0082422C"/>
    <w:rsid w:val="008260A0"/>
    <w:rsid w:val="0082646B"/>
    <w:rsid w:val="00826A75"/>
    <w:rsid w:val="0082722F"/>
    <w:rsid w:val="00827C12"/>
    <w:rsid w:val="00827FBE"/>
    <w:rsid w:val="00832742"/>
    <w:rsid w:val="0083316C"/>
    <w:rsid w:val="00834291"/>
    <w:rsid w:val="00834349"/>
    <w:rsid w:val="008349F3"/>
    <w:rsid w:val="00836611"/>
    <w:rsid w:val="00836AFF"/>
    <w:rsid w:val="00836E93"/>
    <w:rsid w:val="00837344"/>
    <w:rsid w:val="00837688"/>
    <w:rsid w:val="00840603"/>
    <w:rsid w:val="00841227"/>
    <w:rsid w:val="00841294"/>
    <w:rsid w:val="00841331"/>
    <w:rsid w:val="0084190F"/>
    <w:rsid w:val="00841ED7"/>
    <w:rsid w:val="008447E7"/>
    <w:rsid w:val="00844DD1"/>
    <w:rsid w:val="00844F13"/>
    <w:rsid w:val="00844FD8"/>
    <w:rsid w:val="00846486"/>
    <w:rsid w:val="008465B5"/>
    <w:rsid w:val="0084704C"/>
    <w:rsid w:val="00847145"/>
    <w:rsid w:val="00847DEE"/>
    <w:rsid w:val="00850290"/>
    <w:rsid w:val="008504D2"/>
    <w:rsid w:val="00851661"/>
    <w:rsid w:val="00851943"/>
    <w:rsid w:val="00852227"/>
    <w:rsid w:val="00852727"/>
    <w:rsid w:val="00853190"/>
    <w:rsid w:val="008546A0"/>
    <w:rsid w:val="00855B26"/>
    <w:rsid w:val="00857C19"/>
    <w:rsid w:val="0086046F"/>
    <w:rsid w:val="00860710"/>
    <w:rsid w:val="008607C0"/>
    <w:rsid w:val="00861C7B"/>
    <w:rsid w:val="00861F16"/>
    <w:rsid w:val="0086249B"/>
    <w:rsid w:val="00862B5B"/>
    <w:rsid w:val="008633AF"/>
    <w:rsid w:val="008639E9"/>
    <w:rsid w:val="00864799"/>
    <w:rsid w:val="00865EA1"/>
    <w:rsid w:val="00866547"/>
    <w:rsid w:val="00867BAA"/>
    <w:rsid w:val="008728D3"/>
    <w:rsid w:val="00874535"/>
    <w:rsid w:val="00875A5D"/>
    <w:rsid w:val="00875C74"/>
    <w:rsid w:val="00876063"/>
    <w:rsid w:val="00876341"/>
    <w:rsid w:val="008763E1"/>
    <w:rsid w:val="00876D65"/>
    <w:rsid w:val="0087783B"/>
    <w:rsid w:val="00877C48"/>
    <w:rsid w:val="008810DF"/>
    <w:rsid w:val="008818C0"/>
    <w:rsid w:val="008823BC"/>
    <w:rsid w:val="008826AC"/>
    <w:rsid w:val="00882CAD"/>
    <w:rsid w:val="00883C22"/>
    <w:rsid w:val="00884BC7"/>
    <w:rsid w:val="00885D25"/>
    <w:rsid w:val="00886E78"/>
    <w:rsid w:val="00887144"/>
    <w:rsid w:val="008872F7"/>
    <w:rsid w:val="008916AE"/>
    <w:rsid w:val="00891AC4"/>
    <w:rsid w:val="00892374"/>
    <w:rsid w:val="00892822"/>
    <w:rsid w:val="00892965"/>
    <w:rsid w:val="00892F88"/>
    <w:rsid w:val="0089496A"/>
    <w:rsid w:val="008954AF"/>
    <w:rsid w:val="008956E1"/>
    <w:rsid w:val="00895900"/>
    <w:rsid w:val="0089595E"/>
    <w:rsid w:val="00895E65"/>
    <w:rsid w:val="00896598"/>
    <w:rsid w:val="008967DA"/>
    <w:rsid w:val="008A185E"/>
    <w:rsid w:val="008A1D86"/>
    <w:rsid w:val="008A2689"/>
    <w:rsid w:val="008A27E0"/>
    <w:rsid w:val="008A3093"/>
    <w:rsid w:val="008A328C"/>
    <w:rsid w:val="008A32D6"/>
    <w:rsid w:val="008A435A"/>
    <w:rsid w:val="008A47C7"/>
    <w:rsid w:val="008A7334"/>
    <w:rsid w:val="008B0C5D"/>
    <w:rsid w:val="008B22C0"/>
    <w:rsid w:val="008B266F"/>
    <w:rsid w:val="008B2B22"/>
    <w:rsid w:val="008B430C"/>
    <w:rsid w:val="008B456C"/>
    <w:rsid w:val="008B5A3B"/>
    <w:rsid w:val="008B715F"/>
    <w:rsid w:val="008C3C5D"/>
    <w:rsid w:val="008C5784"/>
    <w:rsid w:val="008C5CD8"/>
    <w:rsid w:val="008C5F16"/>
    <w:rsid w:val="008D21DD"/>
    <w:rsid w:val="008D418E"/>
    <w:rsid w:val="008D41BC"/>
    <w:rsid w:val="008D4387"/>
    <w:rsid w:val="008D453A"/>
    <w:rsid w:val="008D4812"/>
    <w:rsid w:val="008D6BE5"/>
    <w:rsid w:val="008D73A5"/>
    <w:rsid w:val="008E0639"/>
    <w:rsid w:val="008E18E0"/>
    <w:rsid w:val="008E22DD"/>
    <w:rsid w:val="008E25E2"/>
    <w:rsid w:val="008E25F7"/>
    <w:rsid w:val="008E283F"/>
    <w:rsid w:val="008E29C0"/>
    <w:rsid w:val="008E3709"/>
    <w:rsid w:val="008E3E3E"/>
    <w:rsid w:val="008E51EE"/>
    <w:rsid w:val="008E51FB"/>
    <w:rsid w:val="008E62D2"/>
    <w:rsid w:val="008E67AD"/>
    <w:rsid w:val="008E7E31"/>
    <w:rsid w:val="008F11A7"/>
    <w:rsid w:val="008F11D1"/>
    <w:rsid w:val="008F14EF"/>
    <w:rsid w:val="008F2397"/>
    <w:rsid w:val="008F2B07"/>
    <w:rsid w:val="008F3983"/>
    <w:rsid w:val="008F3AEF"/>
    <w:rsid w:val="008F4817"/>
    <w:rsid w:val="008F5284"/>
    <w:rsid w:val="008F62FC"/>
    <w:rsid w:val="008F7657"/>
    <w:rsid w:val="008F7B9E"/>
    <w:rsid w:val="00903765"/>
    <w:rsid w:val="0090471A"/>
    <w:rsid w:val="009050F6"/>
    <w:rsid w:val="00907453"/>
    <w:rsid w:val="00907F24"/>
    <w:rsid w:val="009100C4"/>
    <w:rsid w:val="00911A17"/>
    <w:rsid w:val="00913D92"/>
    <w:rsid w:val="00913F18"/>
    <w:rsid w:val="00914B14"/>
    <w:rsid w:val="00914B1C"/>
    <w:rsid w:val="00914CC3"/>
    <w:rsid w:val="0091525A"/>
    <w:rsid w:val="00915359"/>
    <w:rsid w:val="009154E0"/>
    <w:rsid w:val="00915DEA"/>
    <w:rsid w:val="00916705"/>
    <w:rsid w:val="00916B01"/>
    <w:rsid w:val="00917143"/>
    <w:rsid w:val="00920F1A"/>
    <w:rsid w:val="009225B8"/>
    <w:rsid w:val="00924449"/>
    <w:rsid w:val="009245DF"/>
    <w:rsid w:val="00925522"/>
    <w:rsid w:val="0092585F"/>
    <w:rsid w:val="00925A76"/>
    <w:rsid w:val="0092693C"/>
    <w:rsid w:val="00926AB3"/>
    <w:rsid w:val="00926D3A"/>
    <w:rsid w:val="00927604"/>
    <w:rsid w:val="00927824"/>
    <w:rsid w:val="00931F79"/>
    <w:rsid w:val="00932249"/>
    <w:rsid w:val="00933931"/>
    <w:rsid w:val="00933D17"/>
    <w:rsid w:val="009341BD"/>
    <w:rsid w:val="0093436F"/>
    <w:rsid w:val="00934B25"/>
    <w:rsid w:val="00936491"/>
    <w:rsid w:val="0093661C"/>
    <w:rsid w:val="00936A46"/>
    <w:rsid w:val="009371CB"/>
    <w:rsid w:val="009377C1"/>
    <w:rsid w:val="00940AAE"/>
    <w:rsid w:val="00941405"/>
    <w:rsid w:val="0094190D"/>
    <w:rsid w:val="00941949"/>
    <w:rsid w:val="00941D2F"/>
    <w:rsid w:val="00941E13"/>
    <w:rsid w:val="00943C74"/>
    <w:rsid w:val="00944376"/>
    <w:rsid w:val="00944AEA"/>
    <w:rsid w:val="0094583B"/>
    <w:rsid w:val="0094665B"/>
    <w:rsid w:val="0094672C"/>
    <w:rsid w:val="009469A0"/>
    <w:rsid w:val="00946A60"/>
    <w:rsid w:val="009477C5"/>
    <w:rsid w:val="00947907"/>
    <w:rsid w:val="00950835"/>
    <w:rsid w:val="00950E74"/>
    <w:rsid w:val="0095374A"/>
    <w:rsid w:val="00953AB9"/>
    <w:rsid w:val="00953B9C"/>
    <w:rsid w:val="00953BAB"/>
    <w:rsid w:val="009562E1"/>
    <w:rsid w:val="00957358"/>
    <w:rsid w:val="009601CF"/>
    <w:rsid w:val="00960656"/>
    <w:rsid w:val="0096129D"/>
    <w:rsid w:val="00961EC1"/>
    <w:rsid w:val="009626A0"/>
    <w:rsid w:val="0096433D"/>
    <w:rsid w:val="009646B3"/>
    <w:rsid w:val="00964722"/>
    <w:rsid w:val="009648DB"/>
    <w:rsid w:val="00964C6D"/>
    <w:rsid w:val="009665E4"/>
    <w:rsid w:val="009670D7"/>
    <w:rsid w:val="00967406"/>
    <w:rsid w:val="009678FA"/>
    <w:rsid w:val="00967F61"/>
    <w:rsid w:val="00970837"/>
    <w:rsid w:val="0097274B"/>
    <w:rsid w:val="009727AE"/>
    <w:rsid w:val="00975DCA"/>
    <w:rsid w:val="00975DF3"/>
    <w:rsid w:val="0097617F"/>
    <w:rsid w:val="0097688A"/>
    <w:rsid w:val="00976AEE"/>
    <w:rsid w:val="009775C4"/>
    <w:rsid w:val="00980B35"/>
    <w:rsid w:val="00982F69"/>
    <w:rsid w:val="00985473"/>
    <w:rsid w:val="00985513"/>
    <w:rsid w:val="00986227"/>
    <w:rsid w:val="00986CC8"/>
    <w:rsid w:val="00987EBB"/>
    <w:rsid w:val="00992993"/>
    <w:rsid w:val="00994840"/>
    <w:rsid w:val="00994D06"/>
    <w:rsid w:val="009957DC"/>
    <w:rsid w:val="009958FA"/>
    <w:rsid w:val="009961D0"/>
    <w:rsid w:val="00996623"/>
    <w:rsid w:val="009966FC"/>
    <w:rsid w:val="009976FB"/>
    <w:rsid w:val="009A0247"/>
    <w:rsid w:val="009A1EE5"/>
    <w:rsid w:val="009A39BB"/>
    <w:rsid w:val="009A3E9B"/>
    <w:rsid w:val="009A4337"/>
    <w:rsid w:val="009A4AA7"/>
    <w:rsid w:val="009A5F3B"/>
    <w:rsid w:val="009A6BBA"/>
    <w:rsid w:val="009A74B9"/>
    <w:rsid w:val="009B0B1B"/>
    <w:rsid w:val="009B164C"/>
    <w:rsid w:val="009B2828"/>
    <w:rsid w:val="009B383E"/>
    <w:rsid w:val="009B3C07"/>
    <w:rsid w:val="009B53F6"/>
    <w:rsid w:val="009B6719"/>
    <w:rsid w:val="009B6C15"/>
    <w:rsid w:val="009B6DB5"/>
    <w:rsid w:val="009B72B7"/>
    <w:rsid w:val="009B769C"/>
    <w:rsid w:val="009B7A60"/>
    <w:rsid w:val="009C0D18"/>
    <w:rsid w:val="009C16A0"/>
    <w:rsid w:val="009C2208"/>
    <w:rsid w:val="009C358F"/>
    <w:rsid w:val="009C3BF6"/>
    <w:rsid w:val="009C6100"/>
    <w:rsid w:val="009C6DFA"/>
    <w:rsid w:val="009C7A93"/>
    <w:rsid w:val="009C7F56"/>
    <w:rsid w:val="009D08AC"/>
    <w:rsid w:val="009D21EC"/>
    <w:rsid w:val="009D25F0"/>
    <w:rsid w:val="009D2E7B"/>
    <w:rsid w:val="009D2FAC"/>
    <w:rsid w:val="009D3427"/>
    <w:rsid w:val="009D4567"/>
    <w:rsid w:val="009D46EB"/>
    <w:rsid w:val="009D5180"/>
    <w:rsid w:val="009D61B4"/>
    <w:rsid w:val="009D7F56"/>
    <w:rsid w:val="009E000E"/>
    <w:rsid w:val="009E02D1"/>
    <w:rsid w:val="009E0351"/>
    <w:rsid w:val="009E10A4"/>
    <w:rsid w:val="009E1469"/>
    <w:rsid w:val="009E1A8A"/>
    <w:rsid w:val="009E1BB2"/>
    <w:rsid w:val="009E249A"/>
    <w:rsid w:val="009E25A8"/>
    <w:rsid w:val="009E26E6"/>
    <w:rsid w:val="009E2C4B"/>
    <w:rsid w:val="009E38BD"/>
    <w:rsid w:val="009E419B"/>
    <w:rsid w:val="009E45B1"/>
    <w:rsid w:val="009E4961"/>
    <w:rsid w:val="009E648E"/>
    <w:rsid w:val="009F1CF6"/>
    <w:rsid w:val="009F24FC"/>
    <w:rsid w:val="009F2539"/>
    <w:rsid w:val="009F29E1"/>
    <w:rsid w:val="009F4016"/>
    <w:rsid w:val="009F5CF9"/>
    <w:rsid w:val="009F60AE"/>
    <w:rsid w:val="009F633F"/>
    <w:rsid w:val="009F6957"/>
    <w:rsid w:val="009F76F8"/>
    <w:rsid w:val="009F7FA2"/>
    <w:rsid w:val="00A000AC"/>
    <w:rsid w:val="00A00D1F"/>
    <w:rsid w:val="00A0246A"/>
    <w:rsid w:val="00A024D9"/>
    <w:rsid w:val="00A026FB"/>
    <w:rsid w:val="00A02B02"/>
    <w:rsid w:val="00A0332A"/>
    <w:rsid w:val="00A03923"/>
    <w:rsid w:val="00A03C0C"/>
    <w:rsid w:val="00A045CA"/>
    <w:rsid w:val="00A0472A"/>
    <w:rsid w:val="00A04892"/>
    <w:rsid w:val="00A0682D"/>
    <w:rsid w:val="00A06983"/>
    <w:rsid w:val="00A07865"/>
    <w:rsid w:val="00A11CCA"/>
    <w:rsid w:val="00A1255C"/>
    <w:rsid w:val="00A13153"/>
    <w:rsid w:val="00A13318"/>
    <w:rsid w:val="00A14632"/>
    <w:rsid w:val="00A14C63"/>
    <w:rsid w:val="00A1622A"/>
    <w:rsid w:val="00A16A9E"/>
    <w:rsid w:val="00A17217"/>
    <w:rsid w:val="00A17E79"/>
    <w:rsid w:val="00A20B4C"/>
    <w:rsid w:val="00A20BA5"/>
    <w:rsid w:val="00A24399"/>
    <w:rsid w:val="00A2500F"/>
    <w:rsid w:val="00A253A6"/>
    <w:rsid w:val="00A25630"/>
    <w:rsid w:val="00A25DE4"/>
    <w:rsid w:val="00A26F69"/>
    <w:rsid w:val="00A276DA"/>
    <w:rsid w:val="00A30276"/>
    <w:rsid w:val="00A31480"/>
    <w:rsid w:val="00A31ADE"/>
    <w:rsid w:val="00A3202E"/>
    <w:rsid w:val="00A34A1F"/>
    <w:rsid w:val="00A35DEF"/>
    <w:rsid w:val="00A36861"/>
    <w:rsid w:val="00A37805"/>
    <w:rsid w:val="00A41249"/>
    <w:rsid w:val="00A41C0A"/>
    <w:rsid w:val="00A41D14"/>
    <w:rsid w:val="00A42089"/>
    <w:rsid w:val="00A43639"/>
    <w:rsid w:val="00A43FD0"/>
    <w:rsid w:val="00A44BAF"/>
    <w:rsid w:val="00A4504B"/>
    <w:rsid w:val="00A45096"/>
    <w:rsid w:val="00A45099"/>
    <w:rsid w:val="00A465C3"/>
    <w:rsid w:val="00A46EE6"/>
    <w:rsid w:val="00A47674"/>
    <w:rsid w:val="00A476F5"/>
    <w:rsid w:val="00A47F94"/>
    <w:rsid w:val="00A539BF"/>
    <w:rsid w:val="00A54FE7"/>
    <w:rsid w:val="00A554CA"/>
    <w:rsid w:val="00A55937"/>
    <w:rsid w:val="00A56012"/>
    <w:rsid w:val="00A607AB"/>
    <w:rsid w:val="00A61083"/>
    <w:rsid w:val="00A610E6"/>
    <w:rsid w:val="00A612F9"/>
    <w:rsid w:val="00A61DC8"/>
    <w:rsid w:val="00A62DD0"/>
    <w:rsid w:val="00A6382E"/>
    <w:rsid w:val="00A63FB1"/>
    <w:rsid w:val="00A6444D"/>
    <w:rsid w:val="00A64913"/>
    <w:rsid w:val="00A64944"/>
    <w:rsid w:val="00A6620B"/>
    <w:rsid w:val="00A66399"/>
    <w:rsid w:val="00A66A3A"/>
    <w:rsid w:val="00A66D85"/>
    <w:rsid w:val="00A702FF"/>
    <w:rsid w:val="00A7048B"/>
    <w:rsid w:val="00A712AF"/>
    <w:rsid w:val="00A71D30"/>
    <w:rsid w:val="00A72876"/>
    <w:rsid w:val="00A73C67"/>
    <w:rsid w:val="00A7431F"/>
    <w:rsid w:val="00A7489C"/>
    <w:rsid w:val="00A75E97"/>
    <w:rsid w:val="00A75EFA"/>
    <w:rsid w:val="00A76B63"/>
    <w:rsid w:val="00A811B7"/>
    <w:rsid w:val="00A81352"/>
    <w:rsid w:val="00A82095"/>
    <w:rsid w:val="00A82E5A"/>
    <w:rsid w:val="00A84129"/>
    <w:rsid w:val="00A8428E"/>
    <w:rsid w:val="00A846E6"/>
    <w:rsid w:val="00A84E35"/>
    <w:rsid w:val="00A85E16"/>
    <w:rsid w:val="00A864BE"/>
    <w:rsid w:val="00A867FA"/>
    <w:rsid w:val="00A86F5C"/>
    <w:rsid w:val="00A9028A"/>
    <w:rsid w:val="00A90BB4"/>
    <w:rsid w:val="00A90BD8"/>
    <w:rsid w:val="00A918BF"/>
    <w:rsid w:val="00A92AB2"/>
    <w:rsid w:val="00A939B0"/>
    <w:rsid w:val="00A93B58"/>
    <w:rsid w:val="00A9462F"/>
    <w:rsid w:val="00A94D35"/>
    <w:rsid w:val="00A9504E"/>
    <w:rsid w:val="00A95A4E"/>
    <w:rsid w:val="00A9664D"/>
    <w:rsid w:val="00A96B26"/>
    <w:rsid w:val="00A97C5E"/>
    <w:rsid w:val="00AA0A56"/>
    <w:rsid w:val="00AA1E81"/>
    <w:rsid w:val="00AA29F3"/>
    <w:rsid w:val="00AA37C3"/>
    <w:rsid w:val="00AA3DB8"/>
    <w:rsid w:val="00AA3F75"/>
    <w:rsid w:val="00AA438F"/>
    <w:rsid w:val="00AA45F1"/>
    <w:rsid w:val="00AA4A1C"/>
    <w:rsid w:val="00AA4B73"/>
    <w:rsid w:val="00AA4D0C"/>
    <w:rsid w:val="00AA5D28"/>
    <w:rsid w:val="00AA6057"/>
    <w:rsid w:val="00AB0E21"/>
    <w:rsid w:val="00AB0E30"/>
    <w:rsid w:val="00AB12CE"/>
    <w:rsid w:val="00AB1AFC"/>
    <w:rsid w:val="00AB1FC7"/>
    <w:rsid w:val="00AB2C7C"/>
    <w:rsid w:val="00AB3176"/>
    <w:rsid w:val="00AB31C6"/>
    <w:rsid w:val="00AB3E6A"/>
    <w:rsid w:val="00AB59FA"/>
    <w:rsid w:val="00AB6656"/>
    <w:rsid w:val="00AB684B"/>
    <w:rsid w:val="00AB6D2B"/>
    <w:rsid w:val="00AB72B6"/>
    <w:rsid w:val="00AB7576"/>
    <w:rsid w:val="00AB78B9"/>
    <w:rsid w:val="00AB7948"/>
    <w:rsid w:val="00AB7F89"/>
    <w:rsid w:val="00AB7FB4"/>
    <w:rsid w:val="00AC06BF"/>
    <w:rsid w:val="00AC1CD4"/>
    <w:rsid w:val="00AC1E76"/>
    <w:rsid w:val="00AC2E0F"/>
    <w:rsid w:val="00AC3408"/>
    <w:rsid w:val="00AC4B56"/>
    <w:rsid w:val="00AC4D6E"/>
    <w:rsid w:val="00AC590D"/>
    <w:rsid w:val="00AC5AFE"/>
    <w:rsid w:val="00AC6B1A"/>
    <w:rsid w:val="00AD08A6"/>
    <w:rsid w:val="00AD13B3"/>
    <w:rsid w:val="00AD1405"/>
    <w:rsid w:val="00AD41A6"/>
    <w:rsid w:val="00AD4928"/>
    <w:rsid w:val="00AD5912"/>
    <w:rsid w:val="00AD678C"/>
    <w:rsid w:val="00AD6899"/>
    <w:rsid w:val="00AD732A"/>
    <w:rsid w:val="00AD77C5"/>
    <w:rsid w:val="00AD789F"/>
    <w:rsid w:val="00AD7A3C"/>
    <w:rsid w:val="00AE105F"/>
    <w:rsid w:val="00AE10DB"/>
    <w:rsid w:val="00AE1769"/>
    <w:rsid w:val="00AE19ED"/>
    <w:rsid w:val="00AE1EA0"/>
    <w:rsid w:val="00AE1FBF"/>
    <w:rsid w:val="00AE229F"/>
    <w:rsid w:val="00AE257C"/>
    <w:rsid w:val="00AE28D4"/>
    <w:rsid w:val="00AE314C"/>
    <w:rsid w:val="00AE33B0"/>
    <w:rsid w:val="00AE4C9E"/>
    <w:rsid w:val="00AF019B"/>
    <w:rsid w:val="00AF058F"/>
    <w:rsid w:val="00AF132F"/>
    <w:rsid w:val="00AF2C49"/>
    <w:rsid w:val="00AF3D4A"/>
    <w:rsid w:val="00AF3D89"/>
    <w:rsid w:val="00AF3DE1"/>
    <w:rsid w:val="00AF5452"/>
    <w:rsid w:val="00AF5828"/>
    <w:rsid w:val="00AF58FF"/>
    <w:rsid w:val="00AF604F"/>
    <w:rsid w:val="00AF6650"/>
    <w:rsid w:val="00AF6A13"/>
    <w:rsid w:val="00AF7738"/>
    <w:rsid w:val="00B00816"/>
    <w:rsid w:val="00B00F25"/>
    <w:rsid w:val="00B0140D"/>
    <w:rsid w:val="00B01F8F"/>
    <w:rsid w:val="00B01FF5"/>
    <w:rsid w:val="00B02F67"/>
    <w:rsid w:val="00B04A18"/>
    <w:rsid w:val="00B04F57"/>
    <w:rsid w:val="00B05C1D"/>
    <w:rsid w:val="00B078C8"/>
    <w:rsid w:val="00B07A3D"/>
    <w:rsid w:val="00B07B8A"/>
    <w:rsid w:val="00B1097F"/>
    <w:rsid w:val="00B11627"/>
    <w:rsid w:val="00B11B10"/>
    <w:rsid w:val="00B15F77"/>
    <w:rsid w:val="00B1703A"/>
    <w:rsid w:val="00B170F9"/>
    <w:rsid w:val="00B21597"/>
    <w:rsid w:val="00B21E92"/>
    <w:rsid w:val="00B22D0D"/>
    <w:rsid w:val="00B23A83"/>
    <w:rsid w:val="00B2459E"/>
    <w:rsid w:val="00B24713"/>
    <w:rsid w:val="00B24951"/>
    <w:rsid w:val="00B257B1"/>
    <w:rsid w:val="00B25CD8"/>
    <w:rsid w:val="00B264A8"/>
    <w:rsid w:val="00B27FE9"/>
    <w:rsid w:val="00B312E1"/>
    <w:rsid w:val="00B3207B"/>
    <w:rsid w:val="00B32C4D"/>
    <w:rsid w:val="00B33881"/>
    <w:rsid w:val="00B36171"/>
    <w:rsid w:val="00B36269"/>
    <w:rsid w:val="00B36CF7"/>
    <w:rsid w:val="00B37156"/>
    <w:rsid w:val="00B37402"/>
    <w:rsid w:val="00B37C54"/>
    <w:rsid w:val="00B4064E"/>
    <w:rsid w:val="00B40A8B"/>
    <w:rsid w:val="00B41D3F"/>
    <w:rsid w:val="00B4298E"/>
    <w:rsid w:val="00B433E0"/>
    <w:rsid w:val="00B46B54"/>
    <w:rsid w:val="00B4711E"/>
    <w:rsid w:val="00B47B33"/>
    <w:rsid w:val="00B50373"/>
    <w:rsid w:val="00B51C84"/>
    <w:rsid w:val="00B522E2"/>
    <w:rsid w:val="00B5232E"/>
    <w:rsid w:val="00B52675"/>
    <w:rsid w:val="00B529BF"/>
    <w:rsid w:val="00B52A5A"/>
    <w:rsid w:val="00B53254"/>
    <w:rsid w:val="00B54098"/>
    <w:rsid w:val="00B54488"/>
    <w:rsid w:val="00B54EA8"/>
    <w:rsid w:val="00B5682A"/>
    <w:rsid w:val="00B56EF1"/>
    <w:rsid w:val="00B57E65"/>
    <w:rsid w:val="00B61E8C"/>
    <w:rsid w:val="00B633A1"/>
    <w:rsid w:val="00B645B0"/>
    <w:rsid w:val="00B64EDA"/>
    <w:rsid w:val="00B66507"/>
    <w:rsid w:val="00B665AD"/>
    <w:rsid w:val="00B66898"/>
    <w:rsid w:val="00B67A70"/>
    <w:rsid w:val="00B67C81"/>
    <w:rsid w:val="00B71D44"/>
    <w:rsid w:val="00B72592"/>
    <w:rsid w:val="00B73181"/>
    <w:rsid w:val="00B73B07"/>
    <w:rsid w:val="00B73E15"/>
    <w:rsid w:val="00B741F8"/>
    <w:rsid w:val="00B742E2"/>
    <w:rsid w:val="00B74A5A"/>
    <w:rsid w:val="00B750D9"/>
    <w:rsid w:val="00B76934"/>
    <w:rsid w:val="00B76E1A"/>
    <w:rsid w:val="00B77433"/>
    <w:rsid w:val="00B775B3"/>
    <w:rsid w:val="00B82077"/>
    <w:rsid w:val="00B8476F"/>
    <w:rsid w:val="00B86A79"/>
    <w:rsid w:val="00B87C4B"/>
    <w:rsid w:val="00B915A9"/>
    <w:rsid w:val="00B91746"/>
    <w:rsid w:val="00B93ACF"/>
    <w:rsid w:val="00B9499F"/>
    <w:rsid w:val="00B94BF2"/>
    <w:rsid w:val="00B94CD4"/>
    <w:rsid w:val="00B95965"/>
    <w:rsid w:val="00B974A3"/>
    <w:rsid w:val="00BA06D7"/>
    <w:rsid w:val="00BA1E32"/>
    <w:rsid w:val="00BA3B7A"/>
    <w:rsid w:val="00BA4EA7"/>
    <w:rsid w:val="00BA5D3A"/>
    <w:rsid w:val="00BA6987"/>
    <w:rsid w:val="00BA788E"/>
    <w:rsid w:val="00BA7C58"/>
    <w:rsid w:val="00BB1203"/>
    <w:rsid w:val="00BB2F27"/>
    <w:rsid w:val="00BB32D5"/>
    <w:rsid w:val="00BB34CF"/>
    <w:rsid w:val="00BB3A80"/>
    <w:rsid w:val="00BB4727"/>
    <w:rsid w:val="00BB550E"/>
    <w:rsid w:val="00BB572C"/>
    <w:rsid w:val="00BB61DC"/>
    <w:rsid w:val="00BB764B"/>
    <w:rsid w:val="00BC0242"/>
    <w:rsid w:val="00BC0656"/>
    <w:rsid w:val="00BC0925"/>
    <w:rsid w:val="00BC1D1A"/>
    <w:rsid w:val="00BC30AB"/>
    <w:rsid w:val="00BC3FF4"/>
    <w:rsid w:val="00BC58B7"/>
    <w:rsid w:val="00BC61F0"/>
    <w:rsid w:val="00BC755D"/>
    <w:rsid w:val="00BD1605"/>
    <w:rsid w:val="00BD2DBA"/>
    <w:rsid w:val="00BD2F28"/>
    <w:rsid w:val="00BD383C"/>
    <w:rsid w:val="00BD38CF"/>
    <w:rsid w:val="00BD4005"/>
    <w:rsid w:val="00BD4ACA"/>
    <w:rsid w:val="00BD4D7C"/>
    <w:rsid w:val="00BD56ED"/>
    <w:rsid w:val="00BD5C31"/>
    <w:rsid w:val="00BD60E4"/>
    <w:rsid w:val="00BD68ED"/>
    <w:rsid w:val="00BD6F3D"/>
    <w:rsid w:val="00BE01B0"/>
    <w:rsid w:val="00BE0A01"/>
    <w:rsid w:val="00BE1C57"/>
    <w:rsid w:val="00BE203C"/>
    <w:rsid w:val="00BE2068"/>
    <w:rsid w:val="00BE2C4B"/>
    <w:rsid w:val="00BE361C"/>
    <w:rsid w:val="00BE3779"/>
    <w:rsid w:val="00BE3CB9"/>
    <w:rsid w:val="00BE5350"/>
    <w:rsid w:val="00BE5595"/>
    <w:rsid w:val="00BE5DB9"/>
    <w:rsid w:val="00BE5FFC"/>
    <w:rsid w:val="00BE7333"/>
    <w:rsid w:val="00BF03C9"/>
    <w:rsid w:val="00BF03DA"/>
    <w:rsid w:val="00BF0D5C"/>
    <w:rsid w:val="00BF0E47"/>
    <w:rsid w:val="00BF152E"/>
    <w:rsid w:val="00BF25F1"/>
    <w:rsid w:val="00BF3425"/>
    <w:rsid w:val="00BF3457"/>
    <w:rsid w:val="00BF35F9"/>
    <w:rsid w:val="00BF3983"/>
    <w:rsid w:val="00BF447A"/>
    <w:rsid w:val="00BF62FA"/>
    <w:rsid w:val="00C01365"/>
    <w:rsid w:val="00C01C6E"/>
    <w:rsid w:val="00C023C8"/>
    <w:rsid w:val="00C0345C"/>
    <w:rsid w:val="00C03672"/>
    <w:rsid w:val="00C03830"/>
    <w:rsid w:val="00C0396B"/>
    <w:rsid w:val="00C03A5D"/>
    <w:rsid w:val="00C046FC"/>
    <w:rsid w:val="00C04A17"/>
    <w:rsid w:val="00C06966"/>
    <w:rsid w:val="00C10579"/>
    <w:rsid w:val="00C108E2"/>
    <w:rsid w:val="00C10CA4"/>
    <w:rsid w:val="00C11B4C"/>
    <w:rsid w:val="00C129E8"/>
    <w:rsid w:val="00C12C3F"/>
    <w:rsid w:val="00C12E99"/>
    <w:rsid w:val="00C13F92"/>
    <w:rsid w:val="00C1485D"/>
    <w:rsid w:val="00C1487D"/>
    <w:rsid w:val="00C1497A"/>
    <w:rsid w:val="00C14CE1"/>
    <w:rsid w:val="00C154B1"/>
    <w:rsid w:val="00C1578B"/>
    <w:rsid w:val="00C15D14"/>
    <w:rsid w:val="00C16DA0"/>
    <w:rsid w:val="00C17C83"/>
    <w:rsid w:val="00C206CF"/>
    <w:rsid w:val="00C20C62"/>
    <w:rsid w:val="00C20CDD"/>
    <w:rsid w:val="00C2196A"/>
    <w:rsid w:val="00C2201D"/>
    <w:rsid w:val="00C22F9D"/>
    <w:rsid w:val="00C23786"/>
    <w:rsid w:val="00C237EE"/>
    <w:rsid w:val="00C243CE"/>
    <w:rsid w:val="00C24E54"/>
    <w:rsid w:val="00C25A02"/>
    <w:rsid w:val="00C2710E"/>
    <w:rsid w:val="00C27470"/>
    <w:rsid w:val="00C30065"/>
    <w:rsid w:val="00C30108"/>
    <w:rsid w:val="00C30513"/>
    <w:rsid w:val="00C30B68"/>
    <w:rsid w:val="00C30BC7"/>
    <w:rsid w:val="00C31D56"/>
    <w:rsid w:val="00C32E30"/>
    <w:rsid w:val="00C3387D"/>
    <w:rsid w:val="00C34DD5"/>
    <w:rsid w:val="00C35249"/>
    <w:rsid w:val="00C363CA"/>
    <w:rsid w:val="00C41A37"/>
    <w:rsid w:val="00C42D03"/>
    <w:rsid w:val="00C43A68"/>
    <w:rsid w:val="00C43A8B"/>
    <w:rsid w:val="00C444F6"/>
    <w:rsid w:val="00C451CB"/>
    <w:rsid w:val="00C45D1F"/>
    <w:rsid w:val="00C4616B"/>
    <w:rsid w:val="00C461D9"/>
    <w:rsid w:val="00C46EC7"/>
    <w:rsid w:val="00C4744D"/>
    <w:rsid w:val="00C476E7"/>
    <w:rsid w:val="00C47AB2"/>
    <w:rsid w:val="00C50B07"/>
    <w:rsid w:val="00C50EF4"/>
    <w:rsid w:val="00C5151C"/>
    <w:rsid w:val="00C523C7"/>
    <w:rsid w:val="00C5277A"/>
    <w:rsid w:val="00C527ED"/>
    <w:rsid w:val="00C537CE"/>
    <w:rsid w:val="00C53A4C"/>
    <w:rsid w:val="00C54C0D"/>
    <w:rsid w:val="00C56BFD"/>
    <w:rsid w:val="00C5713B"/>
    <w:rsid w:val="00C57733"/>
    <w:rsid w:val="00C578E1"/>
    <w:rsid w:val="00C603DF"/>
    <w:rsid w:val="00C60BE4"/>
    <w:rsid w:val="00C612B3"/>
    <w:rsid w:val="00C61DF2"/>
    <w:rsid w:val="00C626DA"/>
    <w:rsid w:val="00C62F5A"/>
    <w:rsid w:val="00C63B40"/>
    <w:rsid w:val="00C644EF"/>
    <w:rsid w:val="00C6488D"/>
    <w:rsid w:val="00C654BC"/>
    <w:rsid w:val="00C65A85"/>
    <w:rsid w:val="00C67CBA"/>
    <w:rsid w:val="00C67ECE"/>
    <w:rsid w:val="00C711B7"/>
    <w:rsid w:val="00C71425"/>
    <w:rsid w:val="00C71FA7"/>
    <w:rsid w:val="00C742F1"/>
    <w:rsid w:val="00C74347"/>
    <w:rsid w:val="00C743A1"/>
    <w:rsid w:val="00C759B3"/>
    <w:rsid w:val="00C76418"/>
    <w:rsid w:val="00C76DC8"/>
    <w:rsid w:val="00C8136F"/>
    <w:rsid w:val="00C81578"/>
    <w:rsid w:val="00C82F1E"/>
    <w:rsid w:val="00C8309B"/>
    <w:rsid w:val="00C83AC9"/>
    <w:rsid w:val="00C84510"/>
    <w:rsid w:val="00C85030"/>
    <w:rsid w:val="00C8534C"/>
    <w:rsid w:val="00C85F45"/>
    <w:rsid w:val="00C86EED"/>
    <w:rsid w:val="00C871BB"/>
    <w:rsid w:val="00C87EC6"/>
    <w:rsid w:val="00C90243"/>
    <w:rsid w:val="00C906D1"/>
    <w:rsid w:val="00C9078D"/>
    <w:rsid w:val="00C91594"/>
    <w:rsid w:val="00C91991"/>
    <w:rsid w:val="00C91AED"/>
    <w:rsid w:val="00C91BC6"/>
    <w:rsid w:val="00C91C7A"/>
    <w:rsid w:val="00C93144"/>
    <w:rsid w:val="00C94F2A"/>
    <w:rsid w:val="00C94F32"/>
    <w:rsid w:val="00C97FD9"/>
    <w:rsid w:val="00CA0094"/>
    <w:rsid w:val="00CA0387"/>
    <w:rsid w:val="00CA21FA"/>
    <w:rsid w:val="00CA246D"/>
    <w:rsid w:val="00CA2975"/>
    <w:rsid w:val="00CA2CB7"/>
    <w:rsid w:val="00CA31EB"/>
    <w:rsid w:val="00CA3766"/>
    <w:rsid w:val="00CA3790"/>
    <w:rsid w:val="00CA3943"/>
    <w:rsid w:val="00CA5A13"/>
    <w:rsid w:val="00CA6303"/>
    <w:rsid w:val="00CA68B0"/>
    <w:rsid w:val="00CB1231"/>
    <w:rsid w:val="00CB1B14"/>
    <w:rsid w:val="00CB30F8"/>
    <w:rsid w:val="00CB368C"/>
    <w:rsid w:val="00CB3E95"/>
    <w:rsid w:val="00CB3F0B"/>
    <w:rsid w:val="00CB4F7A"/>
    <w:rsid w:val="00CB5DCA"/>
    <w:rsid w:val="00CB619A"/>
    <w:rsid w:val="00CC2076"/>
    <w:rsid w:val="00CC211F"/>
    <w:rsid w:val="00CC2375"/>
    <w:rsid w:val="00CC2B29"/>
    <w:rsid w:val="00CC4341"/>
    <w:rsid w:val="00CC4CDA"/>
    <w:rsid w:val="00CC5F50"/>
    <w:rsid w:val="00CC65F4"/>
    <w:rsid w:val="00CC7E12"/>
    <w:rsid w:val="00CD00A0"/>
    <w:rsid w:val="00CD1A26"/>
    <w:rsid w:val="00CD2444"/>
    <w:rsid w:val="00CD28AB"/>
    <w:rsid w:val="00CD3180"/>
    <w:rsid w:val="00CD43FE"/>
    <w:rsid w:val="00CD4589"/>
    <w:rsid w:val="00CD4637"/>
    <w:rsid w:val="00CD61EC"/>
    <w:rsid w:val="00CD759B"/>
    <w:rsid w:val="00CE0B37"/>
    <w:rsid w:val="00CE104A"/>
    <w:rsid w:val="00CE11BC"/>
    <w:rsid w:val="00CE12EC"/>
    <w:rsid w:val="00CE16B5"/>
    <w:rsid w:val="00CE1742"/>
    <w:rsid w:val="00CE26D4"/>
    <w:rsid w:val="00CE2856"/>
    <w:rsid w:val="00CE3608"/>
    <w:rsid w:val="00CE4A31"/>
    <w:rsid w:val="00CE4E42"/>
    <w:rsid w:val="00CE55B6"/>
    <w:rsid w:val="00CE6052"/>
    <w:rsid w:val="00CE6239"/>
    <w:rsid w:val="00CE6946"/>
    <w:rsid w:val="00CE7524"/>
    <w:rsid w:val="00CE7F28"/>
    <w:rsid w:val="00CF20E5"/>
    <w:rsid w:val="00CF27E9"/>
    <w:rsid w:val="00CF2CA5"/>
    <w:rsid w:val="00CF4154"/>
    <w:rsid w:val="00CF6B39"/>
    <w:rsid w:val="00D013F6"/>
    <w:rsid w:val="00D01B1B"/>
    <w:rsid w:val="00D02A2C"/>
    <w:rsid w:val="00D033CC"/>
    <w:rsid w:val="00D035A8"/>
    <w:rsid w:val="00D050F1"/>
    <w:rsid w:val="00D05F4D"/>
    <w:rsid w:val="00D0604F"/>
    <w:rsid w:val="00D071DF"/>
    <w:rsid w:val="00D1041C"/>
    <w:rsid w:val="00D12D42"/>
    <w:rsid w:val="00D135AF"/>
    <w:rsid w:val="00D140A0"/>
    <w:rsid w:val="00D15A93"/>
    <w:rsid w:val="00D16677"/>
    <w:rsid w:val="00D16710"/>
    <w:rsid w:val="00D171AC"/>
    <w:rsid w:val="00D20685"/>
    <w:rsid w:val="00D20F34"/>
    <w:rsid w:val="00D21C33"/>
    <w:rsid w:val="00D22D45"/>
    <w:rsid w:val="00D22FA2"/>
    <w:rsid w:val="00D25623"/>
    <w:rsid w:val="00D25E3D"/>
    <w:rsid w:val="00D25E9D"/>
    <w:rsid w:val="00D25F32"/>
    <w:rsid w:val="00D26C03"/>
    <w:rsid w:val="00D27382"/>
    <w:rsid w:val="00D3169D"/>
    <w:rsid w:val="00D31C3C"/>
    <w:rsid w:val="00D32B51"/>
    <w:rsid w:val="00D339B2"/>
    <w:rsid w:val="00D3536C"/>
    <w:rsid w:val="00D3787D"/>
    <w:rsid w:val="00D40515"/>
    <w:rsid w:val="00D412B5"/>
    <w:rsid w:val="00D423AC"/>
    <w:rsid w:val="00D423E3"/>
    <w:rsid w:val="00D43532"/>
    <w:rsid w:val="00D446D9"/>
    <w:rsid w:val="00D448A3"/>
    <w:rsid w:val="00D453B0"/>
    <w:rsid w:val="00D455B2"/>
    <w:rsid w:val="00D45F26"/>
    <w:rsid w:val="00D462E6"/>
    <w:rsid w:val="00D46967"/>
    <w:rsid w:val="00D47549"/>
    <w:rsid w:val="00D51C1C"/>
    <w:rsid w:val="00D555D8"/>
    <w:rsid w:val="00D560C9"/>
    <w:rsid w:val="00D5670C"/>
    <w:rsid w:val="00D56A78"/>
    <w:rsid w:val="00D57163"/>
    <w:rsid w:val="00D57462"/>
    <w:rsid w:val="00D608D0"/>
    <w:rsid w:val="00D61083"/>
    <w:rsid w:val="00D61391"/>
    <w:rsid w:val="00D618C8"/>
    <w:rsid w:val="00D6223C"/>
    <w:rsid w:val="00D62532"/>
    <w:rsid w:val="00D62680"/>
    <w:rsid w:val="00D65817"/>
    <w:rsid w:val="00D65991"/>
    <w:rsid w:val="00D65A64"/>
    <w:rsid w:val="00D6647A"/>
    <w:rsid w:val="00D670DE"/>
    <w:rsid w:val="00D70011"/>
    <w:rsid w:val="00D7022A"/>
    <w:rsid w:val="00D70ED4"/>
    <w:rsid w:val="00D70F81"/>
    <w:rsid w:val="00D721B3"/>
    <w:rsid w:val="00D72E8A"/>
    <w:rsid w:val="00D73A43"/>
    <w:rsid w:val="00D740E6"/>
    <w:rsid w:val="00D7446D"/>
    <w:rsid w:val="00D7474E"/>
    <w:rsid w:val="00D75B92"/>
    <w:rsid w:val="00D764F1"/>
    <w:rsid w:val="00D76BA0"/>
    <w:rsid w:val="00D77CD6"/>
    <w:rsid w:val="00D81964"/>
    <w:rsid w:val="00D81AB9"/>
    <w:rsid w:val="00D81EC9"/>
    <w:rsid w:val="00D83C38"/>
    <w:rsid w:val="00D8416E"/>
    <w:rsid w:val="00D84275"/>
    <w:rsid w:val="00D8625B"/>
    <w:rsid w:val="00D86B0E"/>
    <w:rsid w:val="00D86CE3"/>
    <w:rsid w:val="00D87A32"/>
    <w:rsid w:val="00D93B70"/>
    <w:rsid w:val="00D951C0"/>
    <w:rsid w:val="00D96279"/>
    <w:rsid w:val="00D96E6B"/>
    <w:rsid w:val="00D97041"/>
    <w:rsid w:val="00DA1F3F"/>
    <w:rsid w:val="00DA21DE"/>
    <w:rsid w:val="00DA230E"/>
    <w:rsid w:val="00DA23FA"/>
    <w:rsid w:val="00DA26AC"/>
    <w:rsid w:val="00DA332C"/>
    <w:rsid w:val="00DA3A5A"/>
    <w:rsid w:val="00DA429D"/>
    <w:rsid w:val="00DA4E75"/>
    <w:rsid w:val="00DA5DFA"/>
    <w:rsid w:val="00DA6307"/>
    <w:rsid w:val="00DA6B27"/>
    <w:rsid w:val="00DA7500"/>
    <w:rsid w:val="00DB0B5C"/>
    <w:rsid w:val="00DB0B9D"/>
    <w:rsid w:val="00DB20D3"/>
    <w:rsid w:val="00DB2870"/>
    <w:rsid w:val="00DB2D01"/>
    <w:rsid w:val="00DB2F27"/>
    <w:rsid w:val="00DB3852"/>
    <w:rsid w:val="00DB64A1"/>
    <w:rsid w:val="00DB657B"/>
    <w:rsid w:val="00DB68C7"/>
    <w:rsid w:val="00DB7EEA"/>
    <w:rsid w:val="00DC09D2"/>
    <w:rsid w:val="00DC1403"/>
    <w:rsid w:val="00DC1BD0"/>
    <w:rsid w:val="00DC283C"/>
    <w:rsid w:val="00DC299C"/>
    <w:rsid w:val="00DC2DF5"/>
    <w:rsid w:val="00DC31FA"/>
    <w:rsid w:val="00DC48F9"/>
    <w:rsid w:val="00DC5335"/>
    <w:rsid w:val="00DC65C1"/>
    <w:rsid w:val="00DC76E7"/>
    <w:rsid w:val="00DD06E4"/>
    <w:rsid w:val="00DD4A22"/>
    <w:rsid w:val="00DD4E66"/>
    <w:rsid w:val="00DD58B6"/>
    <w:rsid w:val="00DD62DF"/>
    <w:rsid w:val="00DD6D1D"/>
    <w:rsid w:val="00DE0B03"/>
    <w:rsid w:val="00DE1C42"/>
    <w:rsid w:val="00DE1CD5"/>
    <w:rsid w:val="00DE2949"/>
    <w:rsid w:val="00DE2A17"/>
    <w:rsid w:val="00DE3922"/>
    <w:rsid w:val="00DE3DDF"/>
    <w:rsid w:val="00DE4BE7"/>
    <w:rsid w:val="00DE5337"/>
    <w:rsid w:val="00DE56F5"/>
    <w:rsid w:val="00DE659E"/>
    <w:rsid w:val="00DE6AF7"/>
    <w:rsid w:val="00DE7482"/>
    <w:rsid w:val="00DE79AA"/>
    <w:rsid w:val="00DF0DC7"/>
    <w:rsid w:val="00DF0F97"/>
    <w:rsid w:val="00DF3549"/>
    <w:rsid w:val="00DF4C05"/>
    <w:rsid w:val="00DF52A4"/>
    <w:rsid w:val="00DF5DCD"/>
    <w:rsid w:val="00DF6F1A"/>
    <w:rsid w:val="00DF7039"/>
    <w:rsid w:val="00DF71E1"/>
    <w:rsid w:val="00DF750B"/>
    <w:rsid w:val="00DF78C1"/>
    <w:rsid w:val="00DF7B9E"/>
    <w:rsid w:val="00E00FCC"/>
    <w:rsid w:val="00E011A6"/>
    <w:rsid w:val="00E01219"/>
    <w:rsid w:val="00E01B64"/>
    <w:rsid w:val="00E02E90"/>
    <w:rsid w:val="00E03425"/>
    <w:rsid w:val="00E0346A"/>
    <w:rsid w:val="00E03684"/>
    <w:rsid w:val="00E052CA"/>
    <w:rsid w:val="00E05449"/>
    <w:rsid w:val="00E06408"/>
    <w:rsid w:val="00E07635"/>
    <w:rsid w:val="00E07D79"/>
    <w:rsid w:val="00E10195"/>
    <w:rsid w:val="00E10E59"/>
    <w:rsid w:val="00E11421"/>
    <w:rsid w:val="00E116F8"/>
    <w:rsid w:val="00E116F9"/>
    <w:rsid w:val="00E119D1"/>
    <w:rsid w:val="00E11CFC"/>
    <w:rsid w:val="00E124DF"/>
    <w:rsid w:val="00E1250F"/>
    <w:rsid w:val="00E1343F"/>
    <w:rsid w:val="00E1377B"/>
    <w:rsid w:val="00E2049A"/>
    <w:rsid w:val="00E20BD1"/>
    <w:rsid w:val="00E21A2A"/>
    <w:rsid w:val="00E226A9"/>
    <w:rsid w:val="00E22F99"/>
    <w:rsid w:val="00E2356C"/>
    <w:rsid w:val="00E25124"/>
    <w:rsid w:val="00E2679B"/>
    <w:rsid w:val="00E267E9"/>
    <w:rsid w:val="00E27105"/>
    <w:rsid w:val="00E2734D"/>
    <w:rsid w:val="00E302B4"/>
    <w:rsid w:val="00E30EDD"/>
    <w:rsid w:val="00E315BD"/>
    <w:rsid w:val="00E3183E"/>
    <w:rsid w:val="00E31AD5"/>
    <w:rsid w:val="00E32AE8"/>
    <w:rsid w:val="00E33632"/>
    <w:rsid w:val="00E33E84"/>
    <w:rsid w:val="00E34FD4"/>
    <w:rsid w:val="00E35467"/>
    <w:rsid w:val="00E35D01"/>
    <w:rsid w:val="00E36B56"/>
    <w:rsid w:val="00E37BBE"/>
    <w:rsid w:val="00E41985"/>
    <w:rsid w:val="00E41B1D"/>
    <w:rsid w:val="00E41E0C"/>
    <w:rsid w:val="00E42557"/>
    <w:rsid w:val="00E42751"/>
    <w:rsid w:val="00E433E2"/>
    <w:rsid w:val="00E433FA"/>
    <w:rsid w:val="00E44284"/>
    <w:rsid w:val="00E44918"/>
    <w:rsid w:val="00E44A1A"/>
    <w:rsid w:val="00E44ED6"/>
    <w:rsid w:val="00E4506A"/>
    <w:rsid w:val="00E451C6"/>
    <w:rsid w:val="00E455DB"/>
    <w:rsid w:val="00E45B25"/>
    <w:rsid w:val="00E46D4D"/>
    <w:rsid w:val="00E4717D"/>
    <w:rsid w:val="00E47941"/>
    <w:rsid w:val="00E47FEA"/>
    <w:rsid w:val="00E50899"/>
    <w:rsid w:val="00E50ACA"/>
    <w:rsid w:val="00E51A87"/>
    <w:rsid w:val="00E5331B"/>
    <w:rsid w:val="00E5349D"/>
    <w:rsid w:val="00E5401F"/>
    <w:rsid w:val="00E542C5"/>
    <w:rsid w:val="00E54931"/>
    <w:rsid w:val="00E55FBD"/>
    <w:rsid w:val="00E57808"/>
    <w:rsid w:val="00E62F94"/>
    <w:rsid w:val="00E63148"/>
    <w:rsid w:val="00E632F7"/>
    <w:rsid w:val="00E65955"/>
    <w:rsid w:val="00E6624B"/>
    <w:rsid w:val="00E67176"/>
    <w:rsid w:val="00E678E6"/>
    <w:rsid w:val="00E70391"/>
    <w:rsid w:val="00E7068F"/>
    <w:rsid w:val="00E70B03"/>
    <w:rsid w:val="00E71885"/>
    <w:rsid w:val="00E72E6C"/>
    <w:rsid w:val="00E73EEE"/>
    <w:rsid w:val="00E74663"/>
    <w:rsid w:val="00E76E44"/>
    <w:rsid w:val="00E77313"/>
    <w:rsid w:val="00E77A82"/>
    <w:rsid w:val="00E8044A"/>
    <w:rsid w:val="00E809AF"/>
    <w:rsid w:val="00E8103F"/>
    <w:rsid w:val="00E81246"/>
    <w:rsid w:val="00E81B3C"/>
    <w:rsid w:val="00E81BC7"/>
    <w:rsid w:val="00E829EA"/>
    <w:rsid w:val="00E83E6E"/>
    <w:rsid w:val="00E85613"/>
    <w:rsid w:val="00E85EFF"/>
    <w:rsid w:val="00E8649E"/>
    <w:rsid w:val="00E86525"/>
    <w:rsid w:val="00E86EEE"/>
    <w:rsid w:val="00E908F8"/>
    <w:rsid w:val="00E90AC7"/>
    <w:rsid w:val="00E914D2"/>
    <w:rsid w:val="00E91768"/>
    <w:rsid w:val="00E929BA"/>
    <w:rsid w:val="00E93808"/>
    <w:rsid w:val="00E93D3E"/>
    <w:rsid w:val="00E93E1E"/>
    <w:rsid w:val="00E94EBC"/>
    <w:rsid w:val="00E96A65"/>
    <w:rsid w:val="00E972CE"/>
    <w:rsid w:val="00EA126C"/>
    <w:rsid w:val="00EA134F"/>
    <w:rsid w:val="00EA19E6"/>
    <w:rsid w:val="00EA1C38"/>
    <w:rsid w:val="00EA208F"/>
    <w:rsid w:val="00EA2451"/>
    <w:rsid w:val="00EA260B"/>
    <w:rsid w:val="00EA2BFD"/>
    <w:rsid w:val="00EA36F5"/>
    <w:rsid w:val="00EA4CF7"/>
    <w:rsid w:val="00EA6245"/>
    <w:rsid w:val="00EA75B4"/>
    <w:rsid w:val="00EA75FA"/>
    <w:rsid w:val="00EA7F66"/>
    <w:rsid w:val="00EB024E"/>
    <w:rsid w:val="00EB16F3"/>
    <w:rsid w:val="00EB1E84"/>
    <w:rsid w:val="00EB2C7C"/>
    <w:rsid w:val="00EB46F6"/>
    <w:rsid w:val="00EB6378"/>
    <w:rsid w:val="00EB656B"/>
    <w:rsid w:val="00EB6F6D"/>
    <w:rsid w:val="00EC0509"/>
    <w:rsid w:val="00EC10BF"/>
    <w:rsid w:val="00EC2CE7"/>
    <w:rsid w:val="00EC2D79"/>
    <w:rsid w:val="00EC3535"/>
    <w:rsid w:val="00EC408A"/>
    <w:rsid w:val="00EC4206"/>
    <w:rsid w:val="00EC4510"/>
    <w:rsid w:val="00EC4AD1"/>
    <w:rsid w:val="00EC521E"/>
    <w:rsid w:val="00EC57C4"/>
    <w:rsid w:val="00EC64D9"/>
    <w:rsid w:val="00EC774C"/>
    <w:rsid w:val="00ED04F0"/>
    <w:rsid w:val="00ED303E"/>
    <w:rsid w:val="00ED47A6"/>
    <w:rsid w:val="00ED49B0"/>
    <w:rsid w:val="00ED4C3A"/>
    <w:rsid w:val="00ED5689"/>
    <w:rsid w:val="00ED61ED"/>
    <w:rsid w:val="00ED63BD"/>
    <w:rsid w:val="00ED6E8B"/>
    <w:rsid w:val="00EE01D4"/>
    <w:rsid w:val="00EE084B"/>
    <w:rsid w:val="00EE0A6F"/>
    <w:rsid w:val="00EE0C8F"/>
    <w:rsid w:val="00EE12A5"/>
    <w:rsid w:val="00EE17DB"/>
    <w:rsid w:val="00EE2C13"/>
    <w:rsid w:val="00EE2D53"/>
    <w:rsid w:val="00EE3D7E"/>
    <w:rsid w:val="00EE413F"/>
    <w:rsid w:val="00EE554D"/>
    <w:rsid w:val="00EE5EF9"/>
    <w:rsid w:val="00EE6CCB"/>
    <w:rsid w:val="00EE7B6C"/>
    <w:rsid w:val="00EE7C79"/>
    <w:rsid w:val="00EF0123"/>
    <w:rsid w:val="00EF046D"/>
    <w:rsid w:val="00EF0E38"/>
    <w:rsid w:val="00EF1312"/>
    <w:rsid w:val="00EF255B"/>
    <w:rsid w:val="00EF2C47"/>
    <w:rsid w:val="00EF37EE"/>
    <w:rsid w:val="00EF43E7"/>
    <w:rsid w:val="00EF4948"/>
    <w:rsid w:val="00EF519B"/>
    <w:rsid w:val="00EF5C73"/>
    <w:rsid w:val="00EF615F"/>
    <w:rsid w:val="00EF7096"/>
    <w:rsid w:val="00EF7232"/>
    <w:rsid w:val="00EF72FA"/>
    <w:rsid w:val="00F005B3"/>
    <w:rsid w:val="00F01505"/>
    <w:rsid w:val="00F02E96"/>
    <w:rsid w:val="00F0323D"/>
    <w:rsid w:val="00F0343B"/>
    <w:rsid w:val="00F03B44"/>
    <w:rsid w:val="00F048FF"/>
    <w:rsid w:val="00F07452"/>
    <w:rsid w:val="00F07496"/>
    <w:rsid w:val="00F074F6"/>
    <w:rsid w:val="00F074FF"/>
    <w:rsid w:val="00F07995"/>
    <w:rsid w:val="00F079DB"/>
    <w:rsid w:val="00F10217"/>
    <w:rsid w:val="00F115D3"/>
    <w:rsid w:val="00F123B2"/>
    <w:rsid w:val="00F12C91"/>
    <w:rsid w:val="00F13FD4"/>
    <w:rsid w:val="00F15305"/>
    <w:rsid w:val="00F15AD4"/>
    <w:rsid w:val="00F15CEE"/>
    <w:rsid w:val="00F160CD"/>
    <w:rsid w:val="00F174CA"/>
    <w:rsid w:val="00F17D28"/>
    <w:rsid w:val="00F2027A"/>
    <w:rsid w:val="00F20710"/>
    <w:rsid w:val="00F211B6"/>
    <w:rsid w:val="00F21959"/>
    <w:rsid w:val="00F21A10"/>
    <w:rsid w:val="00F21B0A"/>
    <w:rsid w:val="00F2262D"/>
    <w:rsid w:val="00F229B9"/>
    <w:rsid w:val="00F22C05"/>
    <w:rsid w:val="00F22DC5"/>
    <w:rsid w:val="00F23219"/>
    <w:rsid w:val="00F23B0F"/>
    <w:rsid w:val="00F24549"/>
    <w:rsid w:val="00F24B5C"/>
    <w:rsid w:val="00F26E26"/>
    <w:rsid w:val="00F27251"/>
    <w:rsid w:val="00F273E8"/>
    <w:rsid w:val="00F3009F"/>
    <w:rsid w:val="00F301E9"/>
    <w:rsid w:val="00F30512"/>
    <w:rsid w:val="00F307C9"/>
    <w:rsid w:val="00F3149A"/>
    <w:rsid w:val="00F326D6"/>
    <w:rsid w:val="00F327C3"/>
    <w:rsid w:val="00F32ACC"/>
    <w:rsid w:val="00F32D46"/>
    <w:rsid w:val="00F32F37"/>
    <w:rsid w:val="00F33CBB"/>
    <w:rsid w:val="00F34300"/>
    <w:rsid w:val="00F3521F"/>
    <w:rsid w:val="00F355D5"/>
    <w:rsid w:val="00F3605A"/>
    <w:rsid w:val="00F361AB"/>
    <w:rsid w:val="00F36881"/>
    <w:rsid w:val="00F36DF6"/>
    <w:rsid w:val="00F378DD"/>
    <w:rsid w:val="00F40FAC"/>
    <w:rsid w:val="00F41141"/>
    <w:rsid w:val="00F41C03"/>
    <w:rsid w:val="00F41E2E"/>
    <w:rsid w:val="00F42024"/>
    <w:rsid w:val="00F42DF4"/>
    <w:rsid w:val="00F436A4"/>
    <w:rsid w:val="00F43E0A"/>
    <w:rsid w:val="00F44EFD"/>
    <w:rsid w:val="00F4501A"/>
    <w:rsid w:val="00F47C72"/>
    <w:rsid w:val="00F507F6"/>
    <w:rsid w:val="00F51DDA"/>
    <w:rsid w:val="00F52031"/>
    <w:rsid w:val="00F52D14"/>
    <w:rsid w:val="00F53D08"/>
    <w:rsid w:val="00F56197"/>
    <w:rsid w:val="00F565AE"/>
    <w:rsid w:val="00F56F96"/>
    <w:rsid w:val="00F6017C"/>
    <w:rsid w:val="00F61891"/>
    <w:rsid w:val="00F620D9"/>
    <w:rsid w:val="00F62610"/>
    <w:rsid w:val="00F6342C"/>
    <w:rsid w:val="00F639BF"/>
    <w:rsid w:val="00F64403"/>
    <w:rsid w:val="00F64DA9"/>
    <w:rsid w:val="00F6501F"/>
    <w:rsid w:val="00F650DF"/>
    <w:rsid w:val="00F65DB0"/>
    <w:rsid w:val="00F66B74"/>
    <w:rsid w:val="00F67764"/>
    <w:rsid w:val="00F67918"/>
    <w:rsid w:val="00F7063B"/>
    <w:rsid w:val="00F70942"/>
    <w:rsid w:val="00F71D05"/>
    <w:rsid w:val="00F732FD"/>
    <w:rsid w:val="00F73906"/>
    <w:rsid w:val="00F76096"/>
    <w:rsid w:val="00F76BAC"/>
    <w:rsid w:val="00F80DD2"/>
    <w:rsid w:val="00F810CD"/>
    <w:rsid w:val="00F8110A"/>
    <w:rsid w:val="00F812E8"/>
    <w:rsid w:val="00F818DC"/>
    <w:rsid w:val="00F81A6C"/>
    <w:rsid w:val="00F81CEC"/>
    <w:rsid w:val="00F82027"/>
    <w:rsid w:val="00F822B7"/>
    <w:rsid w:val="00F824A2"/>
    <w:rsid w:val="00F83262"/>
    <w:rsid w:val="00F843D1"/>
    <w:rsid w:val="00F85F3D"/>
    <w:rsid w:val="00F872DC"/>
    <w:rsid w:val="00F90E7E"/>
    <w:rsid w:val="00F91047"/>
    <w:rsid w:val="00F91B25"/>
    <w:rsid w:val="00F91CCC"/>
    <w:rsid w:val="00F91EA8"/>
    <w:rsid w:val="00F924B6"/>
    <w:rsid w:val="00F92599"/>
    <w:rsid w:val="00F92A78"/>
    <w:rsid w:val="00F92D9F"/>
    <w:rsid w:val="00F93713"/>
    <w:rsid w:val="00F945E8"/>
    <w:rsid w:val="00F94CAB"/>
    <w:rsid w:val="00F9520E"/>
    <w:rsid w:val="00F954C4"/>
    <w:rsid w:val="00FA0229"/>
    <w:rsid w:val="00FA0D2D"/>
    <w:rsid w:val="00FA2718"/>
    <w:rsid w:val="00FA304A"/>
    <w:rsid w:val="00FA3642"/>
    <w:rsid w:val="00FA5CC2"/>
    <w:rsid w:val="00FA6474"/>
    <w:rsid w:val="00FA6635"/>
    <w:rsid w:val="00FA6F5A"/>
    <w:rsid w:val="00FA7F18"/>
    <w:rsid w:val="00FB0623"/>
    <w:rsid w:val="00FB067C"/>
    <w:rsid w:val="00FB0F0D"/>
    <w:rsid w:val="00FB100A"/>
    <w:rsid w:val="00FB134F"/>
    <w:rsid w:val="00FB14F5"/>
    <w:rsid w:val="00FB277D"/>
    <w:rsid w:val="00FB3407"/>
    <w:rsid w:val="00FB356B"/>
    <w:rsid w:val="00FB3668"/>
    <w:rsid w:val="00FB51FF"/>
    <w:rsid w:val="00FB5D09"/>
    <w:rsid w:val="00FB6458"/>
    <w:rsid w:val="00FB65D9"/>
    <w:rsid w:val="00FB6721"/>
    <w:rsid w:val="00FB6AB0"/>
    <w:rsid w:val="00FB6C0F"/>
    <w:rsid w:val="00FB7A5E"/>
    <w:rsid w:val="00FC1AFD"/>
    <w:rsid w:val="00FC1B62"/>
    <w:rsid w:val="00FC2C03"/>
    <w:rsid w:val="00FC2E6D"/>
    <w:rsid w:val="00FC3624"/>
    <w:rsid w:val="00FC3A11"/>
    <w:rsid w:val="00FC3BBF"/>
    <w:rsid w:val="00FC42CD"/>
    <w:rsid w:val="00FC4936"/>
    <w:rsid w:val="00FC5354"/>
    <w:rsid w:val="00FC73F1"/>
    <w:rsid w:val="00FC7409"/>
    <w:rsid w:val="00FC7D79"/>
    <w:rsid w:val="00FC7E6B"/>
    <w:rsid w:val="00FD0230"/>
    <w:rsid w:val="00FD159B"/>
    <w:rsid w:val="00FD2152"/>
    <w:rsid w:val="00FD2401"/>
    <w:rsid w:val="00FD2EE3"/>
    <w:rsid w:val="00FD3058"/>
    <w:rsid w:val="00FD36F9"/>
    <w:rsid w:val="00FD3E6F"/>
    <w:rsid w:val="00FD4F57"/>
    <w:rsid w:val="00FD56D6"/>
    <w:rsid w:val="00FD7904"/>
    <w:rsid w:val="00FD7993"/>
    <w:rsid w:val="00FE004E"/>
    <w:rsid w:val="00FE13AF"/>
    <w:rsid w:val="00FE1986"/>
    <w:rsid w:val="00FE34BB"/>
    <w:rsid w:val="00FE3B50"/>
    <w:rsid w:val="00FE7252"/>
    <w:rsid w:val="00FE7DD8"/>
    <w:rsid w:val="00FF133F"/>
    <w:rsid w:val="00FF1EFC"/>
    <w:rsid w:val="00FF226B"/>
    <w:rsid w:val="00FF32A5"/>
    <w:rsid w:val="00FF3C67"/>
    <w:rsid w:val="00FF46DE"/>
    <w:rsid w:val="00FF4EC9"/>
    <w:rsid w:val="00FF515B"/>
    <w:rsid w:val="00FF5A3D"/>
    <w:rsid w:val="00FF6044"/>
    <w:rsid w:val="00FF6642"/>
    <w:rsid w:val="00FF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A27E"/>
  <w15:docId w15:val="{78ADA896-5241-4E79-B14B-79AD621C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76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9855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E1343F"/>
    <w:pPr>
      <w:keepNext/>
      <w:spacing w:line="360" w:lineRule="auto"/>
      <w:ind w:left="4820"/>
      <w:jc w:val="center"/>
      <w:outlineLvl w:val="1"/>
    </w:pPr>
    <w:rPr>
      <w:b/>
      <w:sz w:val="24"/>
    </w:rPr>
  </w:style>
  <w:style w:type="paragraph" w:styleId="Titolo3">
    <w:name w:val="heading 3"/>
    <w:basedOn w:val="Normale"/>
    <w:next w:val="Normale"/>
    <w:link w:val="Titolo3Carattere"/>
    <w:unhideWhenUsed/>
    <w:qFormat/>
    <w:rsid w:val="00CC43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B36AA"/>
    <w:pPr>
      <w:keepNext/>
      <w:keepLines/>
      <w:spacing w:before="40"/>
      <w:outlineLvl w:val="3"/>
    </w:pPr>
    <w:rPr>
      <w:rFonts w:asciiTheme="majorHAnsi" w:eastAsiaTheme="majorEastAsia" w:hAnsiTheme="majorHAnsi" w:cstheme="majorBidi"/>
      <w:i/>
      <w:iCs/>
      <w:color w:val="365F91" w:themeColor="accent1" w:themeShade="BF"/>
    </w:rPr>
  </w:style>
  <w:style w:type="paragraph" w:styleId="Titolo6">
    <w:name w:val="heading 6"/>
    <w:basedOn w:val="Normale"/>
    <w:next w:val="Normale"/>
    <w:link w:val="Titolo6Carattere"/>
    <w:unhideWhenUsed/>
    <w:qFormat/>
    <w:rsid w:val="00E1343F"/>
    <w:pPr>
      <w:spacing w:before="240" w:after="60"/>
      <w:outlineLvl w:val="5"/>
    </w:pPr>
    <w:rPr>
      <w:b/>
      <w:bCs/>
      <w:sz w:val="22"/>
      <w:szCs w:val="22"/>
    </w:rPr>
  </w:style>
  <w:style w:type="paragraph" w:styleId="Titolo7">
    <w:name w:val="heading 7"/>
    <w:basedOn w:val="Normale"/>
    <w:next w:val="Normale"/>
    <w:link w:val="Titolo7Carattere"/>
    <w:unhideWhenUsed/>
    <w:qFormat/>
    <w:rsid w:val="00E1343F"/>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343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E1343F"/>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E1343F"/>
    <w:rPr>
      <w:rFonts w:ascii="Times New Roman" w:eastAsia="Times New Roman" w:hAnsi="Times New Roman" w:cs="Times New Roman"/>
      <w:sz w:val="24"/>
      <w:szCs w:val="24"/>
      <w:lang w:eastAsia="it-IT"/>
    </w:rPr>
  </w:style>
  <w:style w:type="paragraph" w:styleId="Titolo">
    <w:name w:val="Title"/>
    <w:basedOn w:val="Normale"/>
    <w:link w:val="TitoloCarattere"/>
    <w:qFormat/>
    <w:rsid w:val="00E1343F"/>
    <w:pPr>
      <w:jc w:val="center"/>
    </w:pPr>
    <w:rPr>
      <w:rFonts w:ascii="Calisto MT" w:hAnsi="Calisto MT" w:cs="Tahoma"/>
      <w:b/>
      <w:sz w:val="24"/>
      <w:u w:val="single"/>
    </w:rPr>
  </w:style>
  <w:style w:type="character" w:customStyle="1" w:styleId="TitoloCarattere">
    <w:name w:val="Titolo Carattere"/>
    <w:basedOn w:val="Carpredefinitoparagrafo"/>
    <w:link w:val="Titolo"/>
    <w:rsid w:val="00E1343F"/>
    <w:rPr>
      <w:rFonts w:ascii="Calisto MT" w:eastAsia="Times New Roman" w:hAnsi="Calisto MT" w:cs="Tahoma"/>
      <w:b/>
      <w:sz w:val="24"/>
      <w:szCs w:val="20"/>
      <w:u w:val="single"/>
      <w:lang w:eastAsia="it-IT"/>
    </w:rPr>
  </w:style>
  <w:style w:type="paragraph" w:styleId="Corpotesto">
    <w:name w:val="Body Text"/>
    <w:basedOn w:val="Normale"/>
    <w:link w:val="CorpotestoCarattere"/>
    <w:unhideWhenUsed/>
    <w:rsid w:val="00E1343F"/>
    <w:pPr>
      <w:spacing w:line="360" w:lineRule="auto"/>
      <w:jc w:val="both"/>
    </w:pPr>
    <w:rPr>
      <w:bCs/>
      <w:sz w:val="24"/>
    </w:rPr>
  </w:style>
  <w:style w:type="character" w:customStyle="1" w:styleId="CorpotestoCarattere">
    <w:name w:val="Corpo testo Carattere"/>
    <w:basedOn w:val="Carpredefinitoparagrafo"/>
    <w:link w:val="Corpotesto"/>
    <w:rsid w:val="00E1343F"/>
    <w:rPr>
      <w:rFonts w:ascii="Times New Roman" w:eastAsia="Times New Roman" w:hAnsi="Times New Roman" w:cs="Times New Roman"/>
      <w:bCs/>
      <w:sz w:val="24"/>
      <w:szCs w:val="20"/>
      <w:lang w:eastAsia="it-IT"/>
    </w:rPr>
  </w:style>
  <w:style w:type="character" w:customStyle="1" w:styleId="Titolo1Carattere">
    <w:name w:val="Titolo 1 Carattere"/>
    <w:basedOn w:val="Carpredefinitoparagrafo"/>
    <w:link w:val="Titolo1"/>
    <w:rsid w:val="00985513"/>
    <w:rPr>
      <w:rFonts w:asciiTheme="majorHAnsi" w:eastAsiaTheme="majorEastAsia" w:hAnsiTheme="majorHAnsi" w:cstheme="majorBidi"/>
      <w:b/>
      <w:bCs/>
      <w:color w:val="365F91" w:themeColor="accent1" w:themeShade="BF"/>
      <w:sz w:val="28"/>
      <w:szCs w:val="28"/>
      <w:lang w:eastAsia="it-IT"/>
    </w:rPr>
  </w:style>
  <w:style w:type="paragraph" w:customStyle="1" w:styleId="Style1">
    <w:name w:val="Style 1"/>
    <w:uiPriority w:val="99"/>
    <w:rsid w:val="00FB067C"/>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525E16"/>
    <w:pPr>
      <w:tabs>
        <w:tab w:val="center" w:pos="4819"/>
        <w:tab w:val="right" w:pos="9638"/>
      </w:tabs>
    </w:pPr>
  </w:style>
  <w:style w:type="character" w:customStyle="1" w:styleId="IntestazioneCarattere">
    <w:name w:val="Intestazione Carattere"/>
    <w:basedOn w:val="Carpredefinitoparagrafo"/>
    <w:link w:val="Intestazione"/>
    <w:rsid w:val="00525E16"/>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525E16"/>
    <w:pPr>
      <w:tabs>
        <w:tab w:val="center" w:pos="4819"/>
        <w:tab w:val="right" w:pos="9638"/>
      </w:tabs>
    </w:pPr>
  </w:style>
  <w:style w:type="character" w:customStyle="1" w:styleId="PidipaginaCarattere">
    <w:name w:val="Piè di pagina Carattere"/>
    <w:basedOn w:val="Carpredefinitoparagrafo"/>
    <w:link w:val="Pidipagina"/>
    <w:rsid w:val="00525E16"/>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25E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E16"/>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C2710E"/>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C2710E"/>
    <w:rPr>
      <w:rFonts w:ascii="Calibri" w:hAnsi="Calibri"/>
      <w:szCs w:val="21"/>
    </w:rPr>
  </w:style>
  <w:style w:type="paragraph" w:styleId="Paragrafoelenco">
    <w:name w:val="List Paragraph"/>
    <w:basedOn w:val="Normale"/>
    <w:uiPriority w:val="34"/>
    <w:qFormat/>
    <w:rsid w:val="00C2710E"/>
    <w:pPr>
      <w:ind w:left="720"/>
      <w:contextualSpacing/>
    </w:pPr>
  </w:style>
  <w:style w:type="table" w:styleId="Grigliatabella">
    <w:name w:val="Table Grid"/>
    <w:basedOn w:val="Tabellanormale"/>
    <w:uiPriority w:val="59"/>
    <w:rsid w:val="0038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B3207B"/>
    <w:rPr>
      <w:color w:val="0000FF"/>
      <w:u w:val="single"/>
    </w:rPr>
  </w:style>
  <w:style w:type="character" w:customStyle="1" w:styleId="Titolo3Carattere">
    <w:name w:val="Titolo 3 Carattere"/>
    <w:basedOn w:val="Carpredefinitoparagrafo"/>
    <w:link w:val="Titolo3"/>
    <w:rsid w:val="00CC4341"/>
    <w:rPr>
      <w:rFonts w:asciiTheme="majorHAnsi" w:eastAsiaTheme="majorEastAsia" w:hAnsiTheme="majorHAnsi" w:cstheme="majorBidi"/>
      <w:color w:val="243F60" w:themeColor="accent1" w:themeShade="7F"/>
      <w:sz w:val="24"/>
      <w:szCs w:val="24"/>
      <w:lang w:eastAsia="it-IT"/>
    </w:rPr>
  </w:style>
  <w:style w:type="paragraph" w:customStyle="1" w:styleId="Style6">
    <w:name w:val="Style6"/>
    <w:basedOn w:val="Normale"/>
    <w:uiPriority w:val="99"/>
    <w:rsid w:val="005A3F72"/>
    <w:pPr>
      <w:widowControl w:val="0"/>
      <w:autoSpaceDE w:val="0"/>
      <w:autoSpaceDN w:val="0"/>
      <w:adjustRightInd w:val="0"/>
      <w:spacing w:line="355" w:lineRule="exact"/>
      <w:jc w:val="both"/>
    </w:pPr>
    <w:rPr>
      <w:rFonts w:ascii="Courier New" w:hAnsi="Courier New" w:cs="Courier New"/>
      <w:sz w:val="24"/>
      <w:szCs w:val="24"/>
    </w:rPr>
  </w:style>
  <w:style w:type="paragraph" w:customStyle="1" w:styleId="Default">
    <w:name w:val="Default"/>
    <w:rsid w:val="009469A0"/>
    <w:pPr>
      <w:autoSpaceDE w:val="0"/>
      <w:autoSpaceDN w:val="0"/>
      <w:adjustRightInd w:val="0"/>
      <w:spacing w:after="0" w:line="240" w:lineRule="auto"/>
    </w:pPr>
    <w:rPr>
      <w:rFonts w:ascii="Calibri" w:eastAsia="Calibri" w:hAnsi="Calibri" w:cs="Calibri"/>
      <w:color w:val="000000"/>
      <w:sz w:val="24"/>
      <w:szCs w:val="24"/>
    </w:rPr>
  </w:style>
  <w:style w:type="paragraph" w:styleId="Corpodeltesto2">
    <w:name w:val="Body Text 2"/>
    <w:basedOn w:val="Normale"/>
    <w:link w:val="Corpodeltesto2Carattere"/>
    <w:uiPriority w:val="99"/>
    <w:semiHidden/>
    <w:unhideWhenUsed/>
    <w:rsid w:val="00261396"/>
    <w:pPr>
      <w:spacing w:after="120" w:line="480" w:lineRule="auto"/>
    </w:pPr>
  </w:style>
  <w:style w:type="character" w:customStyle="1" w:styleId="Corpodeltesto2Carattere">
    <w:name w:val="Corpo del testo 2 Carattere"/>
    <w:basedOn w:val="Carpredefinitoparagrafo"/>
    <w:link w:val="Corpodeltesto2"/>
    <w:uiPriority w:val="99"/>
    <w:semiHidden/>
    <w:rsid w:val="00261396"/>
    <w:rPr>
      <w:rFonts w:ascii="Times New Roman" w:eastAsia="Times New Roman" w:hAnsi="Times New Roman" w:cs="Times New Roman"/>
      <w:sz w:val="20"/>
      <w:szCs w:val="20"/>
      <w:lang w:eastAsia="it-IT"/>
    </w:rPr>
  </w:style>
  <w:style w:type="character" w:customStyle="1" w:styleId="Titolo4Carattere">
    <w:name w:val="Titolo 4 Carattere"/>
    <w:basedOn w:val="Carpredefinitoparagrafo"/>
    <w:link w:val="Titolo4"/>
    <w:uiPriority w:val="9"/>
    <w:semiHidden/>
    <w:rsid w:val="007B36AA"/>
    <w:rPr>
      <w:rFonts w:asciiTheme="majorHAnsi" w:eastAsiaTheme="majorEastAsia" w:hAnsiTheme="majorHAnsi" w:cstheme="majorBidi"/>
      <w:i/>
      <w:iCs/>
      <w:color w:val="365F91" w:themeColor="accent1" w:themeShade="BF"/>
      <w:sz w:val="20"/>
      <w:szCs w:val="20"/>
      <w:lang w:eastAsia="it-IT"/>
    </w:rPr>
  </w:style>
  <w:style w:type="character" w:styleId="Enfasigrassetto">
    <w:name w:val="Strong"/>
    <w:basedOn w:val="Carpredefinitoparagrafo"/>
    <w:qFormat/>
    <w:rsid w:val="0071644A"/>
    <w:rPr>
      <w:b/>
      <w:bCs/>
    </w:rPr>
  </w:style>
  <w:style w:type="character" w:styleId="Rimandocommento">
    <w:name w:val="annotation reference"/>
    <w:basedOn w:val="Carpredefinitoparagrafo"/>
    <w:uiPriority w:val="99"/>
    <w:semiHidden/>
    <w:unhideWhenUsed/>
    <w:rsid w:val="0081552E"/>
    <w:rPr>
      <w:sz w:val="16"/>
      <w:szCs w:val="16"/>
    </w:rPr>
  </w:style>
  <w:style w:type="paragraph" w:styleId="Testocommento">
    <w:name w:val="annotation text"/>
    <w:basedOn w:val="Normale"/>
    <w:link w:val="TestocommentoCarattere"/>
    <w:uiPriority w:val="99"/>
    <w:semiHidden/>
    <w:unhideWhenUsed/>
    <w:rsid w:val="0081552E"/>
  </w:style>
  <w:style w:type="character" w:customStyle="1" w:styleId="TestocommentoCarattere">
    <w:name w:val="Testo commento Carattere"/>
    <w:basedOn w:val="Carpredefinitoparagrafo"/>
    <w:link w:val="Testocommento"/>
    <w:uiPriority w:val="99"/>
    <w:semiHidden/>
    <w:rsid w:val="008155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552E"/>
    <w:rPr>
      <w:b/>
      <w:bCs/>
    </w:rPr>
  </w:style>
  <w:style w:type="character" w:customStyle="1" w:styleId="SoggettocommentoCarattere">
    <w:name w:val="Soggetto commento Carattere"/>
    <w:basedOn w:val="TestocommentoCarattere"/>
    <w:link w:val="Soggettocommento"/>
    <w:uiPriority w:val="99"/>
    <w:semiHidden/>
    <w:rsid w:val="0081552E"/>
    <w:rPr>
      <w:rFonts w:ascii="Times New Roman" w:eastAsia="Times New Roman" w:hAnsi="Times New Roman" w:cs="Times New Roman"/>
      <w:b/>
      <w:bCs/>
      <w:sz w:val="20"/>
      <w:szCs w:val="20"/>
      <w:lang w:eastAsia="it-IT"/>
    </w:rPr>
  </w:style>
  <w:style w:type="character" w:customStyle="1" w:styleId="st">
    <w:name w:val="st"/>
    <w:basedOn w:val="Carpredefinitoparagrafo"/>
    <w:rsid w:val="00917143"/>
  </w:style>
  <w:style w:type="character" w:styleId="Enfasicorsivo">
    <w:name w:val="Emphasis"/>
    <w:basedOn w:val="Carpredefinitoparagrafo"/>
    <w:qFormat/>
    <w:rsid w:val="00917143"/>
    <w:rPr>
      <w:i/>
      <w:iCs/>
    </w:rPr>
  </w:style>
  <w:style w:type="paragraph" w:styleId="Rientrocorpodeltesto">
    <w:name w:val="Body Text Indent"/>
    <w:basedOn w:val="Normale"/>
    <w:link w:val="RientrocorpodeltestoCarattere"/>
    <w:uiPriority w:val="99"/>
    <w:semiHidden/>
    <w:unhideWhenUsed/>
    <w:rsid w:val="00084F0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84F04"/>
    <w:rPr>
      <w:rFonts w:ascii="Times New Roman" w:eastAsia="Times New Roman" w:hAnsi="Times New Roman" w:cs="Times New Roman"/>
      <w:sz w:val="20"/>
      <w:szCs w:val="20"/>
      <w:lang w:eastAsia="it-IT"/>
    </w:rPr>
  </w:style>
  <w:style w:type="table" w:customStyle="1" w:styleId="Grigliatabella1">
    <w:name w:val="Griglia tabella1"/>
    <w:basedOn w:val="Tabellanormale"/>
    <w:next w:val="Grigliatabella"/>
    <w:uiPriority w:val="39"/>
    <w:rsid w:val="00D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DA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E">
    <w:name w:val="INDICE"/>
    <w:basedOn w:val="Normale"/>
    <w:rsid w:val="006B528B"/>
    <w:pPr>
      <w:widowControl w:val="0"/>
      <w:tabs>
        <w:tab w:val="left" w:pos="3686"/>
      </w:tabs>
      <w:spacing w:line="240" w:lineRule="exact"/>
      <w:jc w:val="both"/>
    </w:pPr>
    <w:rPr>
      <w:rFonts w:ascii="Arial" w:hAnsi="Arial"/>
      <w:color w:val="000000"/>
      <w:szCs w:val="24"/>
    </w:rPr>
  </w:style>
  <w:style w:type="paragraph" w:customStyle="1" w:styleId="ORDINEDELGIORNO">
    <w:name w:val="ORDINE DEL GIORNO"/>
    <w:basedOn w:val="INDICE"/>
    <w:rsid w:val="006B528B"/>
    <w:pPr>
      <w:spacing w:before="120" w:after="120" w:line="240" w:lineRule="atLeast"/>
      <w:ind w:left="284" w:right="737"/>
    </w:pPr>
    <w:rPr>
      <w:b/>
      <w:noProof/>
    </w:rPr>
  </w:style>
  <w:style w:type="paragraph" w:customStyle="1" w:styleId="Intervento">
    <w:name w:val="Intervento"/>
    <w:basedOn w:val="Normale"/>
    <w:next w:val="Normale"/>
    <w:link w:val="InterventoCarattere"/>
    <w:qFormat/>
    <w:rsid w:val="006B528B"/>
    <w:pPr>
      <w:widowControl w:val="0"/>
      <w:suppressAutoHyphens/>
      <w:autoSpaceDE w:val="0"/>
      <w:autoSpaceDN w:val="0"/>
      <w:adjustRightInd w:val="0"/>
      <w:spacing w:line="480" w:lineRule="exact"/>
      <w:jc w:val="both"/>
    </w:pPr>
    <w:rPr>
      <w:rFonts w:ascii="Courier New" w:eastAsia="Batang" w:hAnsi="Courier New"/>
      <w:b/>
      <w:bCs/>
      <w:caps/>
      <w:color w:val="000000"/>
      <w:sz w:val="24"/>
      <w:szCs w:val="24"/>
      <w:u w:val="single"/>
    </w:rPr>
  </w:style>
  <w:style w:type="paragraph" w:styleId="Sommario1">
    <w:name w:val="toc 1"/>
    <w:basedOn w:val="INDICE"/>
    <w:next w:val="Normale"/>
    <w:uiPriority w:val="39"/>
    <w:rsid w:val="006B528B"/>
    <w:pPr>
      <w:numPr>
        <w:numId w:val="1"/>
      </w:numPr>
    </w:pPr>
    <w:rPr>
      <w:noProof/>
    </w:rPr>
  </w:style>
  <w:style w:type="paragraph" w:styleId="Sommario2">
    <w:name w:val="toc 2"/>
    <w:basedOn w:val="ORDINEDELGIORNO"/>
    <w:next w:val="Normale"/>
    <w:uiPriority w:val="39"/>
    <w:rsid w:val="006B528B"/>
  </w:style>
  <w:style w:type="paragraph" w:customStyle="1" w:styleId="ODG">
    <w:name w:val="ODG"/>
    <w:basedOn w:val="Normale"/>
    <w:rsid w:val="006B528B"/>
    <w:pPr>
      <w:widowControl w:val="0"/>
      <w:suppressAutoHyphens/>
      <w:autoSpaceDE w:val="0"/>
      <w:autoSpaceDN w:val="0"/>
      <w:adjustRightInd w:val="0"/>
      <w:spacing w:line="480" w:lineRule="exact"/>
      <w:ind w:firstLine="1440"/>
      <w:jc w:val="both"/>
    </w:pPr>
    <w:rPr>
      <w:rFonts w:ascii="Courier New" w:eastAsia="Batang" w:hAnsi="Courier New"/>
      <w:b/>
      <w:bCs/>
      <w:caps/>
      <w:color w:val="000000"/>
      <w:sz w:val="24"/>
      <w:szCs w:val="24"/>
    </w:rPr>
  </w:style>
  <w:style w:type="paragraph" w:styleId="Sommario3">
    <w:name w:val="toc 3"/>
    <w:basedOn w:val="Normale"/>
    <w:next w:val="Normale"/>
    <w:autoRedefine/>
    <w:uiPriority w:val="39"/>
    <w:rsid w:val="006B528B"/>
    <w:pPr>
      <w:widowControl w:val="0"/>
      <w:suppressAutoHyphens/>
      <w:spacing w:line="480" w:lineRule="atLeast"/>
      <w:ind w:left="480"/>
      <w:jc w:val="both"/>
    </w:pPr>
    <w:rPr>
      <w:rFonts w:ascii="Courier New" w:hAnsi="Courier New"/>
      <w:color w:val="000000"/>
      <w:sz w:val="24"/>
      <w:szCs w:val="24"/>
    </w:rPr>
  </w:style>
  <w:style w:type="paragraph" w:styleId="Sommario4">
    <w:name w:val="toc 4"/>
    <w:basedOn w:val="Normale"/>
    <w:next w:val="Normale"/>
    <w:autoRedefine/>
    <w:uiPriority w:val="39"/>
    <w:rsid w:val="006B528B"/>
    <w:pPr>
      <w:widowControl w:val="0"/>
      <w:suppressAutoHyphens/>
      <w:spacing w:line="480" w:lineRule="atLeast"/>
      <w:ind w:left="720"/>
      <w:jc w:val="both"/>
    </w:pPr>
    <w:rPr>
      <w:rFonts w:ascii="Courier New" w:hAnsi="Courier New"/>
      <w:color w:val="000000"/>
      <w:sz w:val="24"/>
      <w:szCs w:val="24"/>
    </w:rPr>
  </w:style>
  <w:style w:type="paragraph" w:styleId="Sommario5">
    <w:name w:val="toc 5"/>
    <w:basedOn w:val="Normale"/>
    <w:next w:val="Normale"/>
    <w:autoRedefine/>
    <w:uiPriority w:val="39"/>
    <w:rsid w:val="006B528B"/>
    <w:pPr>
      <w:widowControl w:val="0"/>
      <w:suppressAutoHyphens/>
      <w:spacing w:line="480" w:lineRule="atLeast"/>
      <w:ind w:left="960"/>
      <w:jc w:val="both"/>
    </w:pPr>
    <w:rPr>
      <w:rFonts w:ascii="Courier New" w:hAnsi="Courier New"/>
      <w:color w:val="000000"/>
      <w:sz w:val="24"/>
      <w:szCs w:val="24"/>
    </w:rPr>
  </w:style>
  <w:style w:type="paragraph" w:styleId="Sommario6">
    <w:name w:val="toc 6"/>
    <w:basedOn w:val="Normale"/>
    <w:next w:val="Normale"/>
    <w:autoRedefine/>
    <w:uiPriority w:val="39"/>
    <w:rsid w:val="006B528B"/>
    <w:pPr>
      <w:widowControl w:val="0"/>
      <w:suppressAutoHyphens/>
      <w:spacing w:line="480" w:lineRule="atLeast"/>
      <w:ind w:left="1200"/>
      <w:jc w:val="both"/>
    </w:pPr>
    <w:rPr>
      <w:rFonts w:ascii="Courier New" w:hAnsi="Courier New"/>
      <w:color w:val="000000"/>
      <w:sz w:val="24"/>
      <w:szCs w:val="24"/>
    </w:rPr>
  </w:style>
  <w:style w:type="paragraph" w:styleId="Sommario7">
    <w:name w:val="toc 7"/>
    <w:basedOn w:val="Normale"/>
    <w:next w:val="Normale"/>
    <w:autoRedefine/>
    <w:uiPriority w:val="39"/>
    <w:rsid w:val="006B528B"/>
    <w:pPr>
      <w:widowControl w:val="0"/>
      <w:suppressAutoHyphens/>
      <w:spacing w:line="480" w:lineRule="atLeast"/>
      <w:ind w:left="1440"/>
      <w:jc w:val="both"/>
    </w:pPr>
    <w:rPr>
      <w:rFonts w:ascii="Courier New" w:hAnsi="Courier New"/>
      <w:color w:val="000000"/>
      <w:sz w:val="24"/>
      <w:szCs w:val="24"/>
    </w:rPr>
  </w:style>
  <w:style w:type="paragraph" w:styleId="Sommario8">
    <w:name w:val="toc 8"/>
    <w:basedOn w:val="Normale"/>
    <w:next w:val="Normale"/>
    <w:autoRedefine/>
    <w:uiPriority w:val="39"/>
    <w:rsid w:val="006B528B"/>
    <w:pPr>
      <w:widowControl w:val="0"/>
      <w:suppressAutoHyphens/>
      <w:spacing w:line="480" w:lineRule="atLeast"/>
      <w:ind w:left="1680"/>
      <w:jc w:val="both"/>
    </w:pPr>
    <w:rPr>
      <w:rFonts w:ascii="Courier New" w:hAnsi="Courier New"/>
      <w:color w:val="000000"/>
      <w:sz w:val="24"/>
      <w:szCs w:val="24"/>
    </w:rPr>
  </w:style>
  <w:style w:type="paragraph" w:styleId="Sommario9">
    <w:name w:val="toc 9"/>
    <w:basedOn w:val="Normale"/>
    <w:next w:val="Normale"/>
    <w:autoRedefine/>
    <w:uiPriority w:val="39"/>
    <w:rsid w:val="006B528B"/>
    <w:pPr>
      <w:widowControl w:val="0"/>
      <w:suppressAutoHyphens/>
      <w:spacing w:line="480" w:lineRule="atLeast"/>
      <w:ind w:left="1920"/>
      <w:jc w:val="both"/>
    </w:pPr>
    <w:rPr>
      <w:rFonts w:ascii="Courier New" w:hAnsi="Courier New"/>
      <w:color w:val="000000"/>
      <w:sz w:val="24"/>
      <w:szCs w:val="24"/>
    </w:rPr>
  </w:style>
  <w:style w:type="paragraph" w:customStyle="1" w:styleId="RientroPrimariga">
    <w:name w:val="Rientro Prima riga"/>
    <w:basedOn w:val="Normale"/>
    <w:rsid w:val="006B528B"/>
    <w:pPr>
      <w:widowControl w:val="0"/>
      <w:suppressAutoHyphens/>
      <w:autoSpaceDE w:val="0"/>
      <w:autoSpaceDN w:val="0"/>
      <w:adjustRightInd w:val="0"/>
      <w:spacing w:line="480" w:lineRule="exact"/>
      <w:ind w:firstLine="1440"/>
      <w:jc w:val="both"/>
    </w:pPr>
    <w:rPr>
      <w:rFonts w:ascii="Courier New" w:hAnsi="Courier New" w:cs="Courier New"/>
      <w:color w:val="000000"/>
      <w:sz w:val="24"/>
      <w:szCs w:val="24"/>
    </w:rPr>
  </w:style>
  <w:style w:type="paragraph" w:customStyle="1" w:styleId="Inter">
    <w:name w:val="Inter"/>
    <w:basedOn w:val="Normale"/>
    <w:next w:val="Normale"/>
    <w:rsid w:val="006B528B"/>
    <w:pPr>
      <w:widowControl w:val="0"/>
      <w:suppressAutoHyphens/>
      <w:autoSpaceDE w:val="0"/>
      <w:autoSpaceDN w:val="0"/>
      <w:adjustRightInd w:val="0"/>
      <w:spacing w:line="240" w:lineRule="exact"/>
      <w:jc w:val="both"/>
    </w:pPr>
    <w:rPr>
      <w:rFonts w:ascii="Courier New" w:eastAsia="Batang" w:hAnsi="Courier New"/>
      <w:b/>
      <w:bCs/>
      <w:caps/>
      <w:color w:val="000000"/>
      <w:sz w:val="24"/>
      <w:szCs w:val="24"/>
      <w:u w:val="single"/>
    </w:rPr>
  </w:style>
  <w:style w:type="paragraph" w:customStyle="1" w:styleId="ORDGIO">
    <w:name w:val="ORDGIO"/>
    <w:basedOn w:val="Normale"/>
    <w:rsid w:val="006B528B"/>
    <w:pPr>
      <w:widowControl w:val="0"/>
      <w:suppressAutoHyphens/>
      <w:autoSpaceDE w:val="0"/>
      <w:autoSpaceDN w:val="0"/>
      <w:adjustRightInd w:val="0"/>
      <w:spacing w:line="240" w:lineRule="exact"/>
      <w:ind w:firstLine="1440"/>
      <w:jc w:val="both"/>
    </w:pPr>
    <w:rPr>
      <w:rFonts w:ascii="Courier New" w:eastAsia="Batang" w:hAnsi="Courier New"/>
      <w:b/>
      <w:bCs/>
      <w:caps/>
      <w:color w:val="000000"/>
      <w:sz w:val="24"/>
      <w:szCs w:val="24"/>
    </w:rPr>
  </w:style>
  <w:style w:type="paragraph" w:customStyle="1" w:styleId="default0">
    <w:name w:val="default"/>
    <w:basedOn w:val="Normale"/>
    <w:rsid w:val="006B528B"/>
    <w:pPr>
      <w:spacing w:before="100" w:beforeAutospacing="1" w:after="100" w:afterAutospacing="1"/>
    </w:pPr>
    <w:rPr>
      <w:sz w:val="24"/>
      <w:szCs w:val="24"/>
    </w:rPr>
  </w:style>
  <w:style w:type="character" w:customStyle="1" w:styleId="InterventoCarattere">
    <w:name w:val="Intervento Carattere"/>
    <w:link w:val="Intervento"/>
    <w:rsid w:val="006B528B"/>
    <w:rPr>
      <w:rFonts w:ascii="Courier New" w:eastAsia="Batang" w:hAnsi="Courier New" w:cs="Times New Roman"/>
      <w:b/>
      <w:bCs/>
      <w:caps/>
      <w:color w:val="000000"/>
      <w:sz w:val="24"/>
      <w:szCs w:val="24"/>
      <w:u w:val="single"/>
      <w:lang w:eastAsia="it-IT"/>
    </w:rPr>
  </w:style>
  <w:style w:type="paragraph" w:styleId="Sottotitolo">
    <w:name w:val="Subtitle"/>
    <w:basedOn w:val="Normale"/>
    <w:next w:val="Normale"/>
    <w:link w:val="SottotitoloCarattere"/>
    <w:qFormat/>
    <w:rsid w:val="006B528B"/>
    <w:pPr>
      <w:widowControl w:val="0"/>
      <w:suppressAutoHyphens/>
      <w:spacing w:after="60" w:line="480" w:lineRule="atLeast"/>
      <w:jc w:val="center"/>
      <w:outlineLvl w:val="1"/>
    </w:pPr>
    <w:rPr>
      <w:rFonts w:ascii="Cambria" w:hAnsi="Cambria"/>
      <w:color w:val="000000"/>
      <w:sz w:val="24"/>
      <w:szCs w:val="24"/>
    </w:rPr>
  </w:style>
  <w:style w:type="character" w:customStyle="1" w:styleId="SottotitoloCarattere">
    <w:name w:val="Sottotitolo Carattere"/>
    <w:basedOn w:val="Carpredefinitoparagrafo"/>
    <w:link w:val="Sottotitolo"/>
    <w:rsid w:val="006B528B"/>
    <w:rPr>
      <w:rFonts w:ascii="Cambria" w:eastAsia="Times New Roman" w:hAnsi="Cambria" w:cs="Times New Roman"/>
      <w:color w:val="000000"/>
      <w:sz w:val="24"/>
      <w:szCs w:val="24"/>
      <w:lang w:eastAsia="it-IT"/>
    </w:rPr>
  </w:style>
  <w:style w:type="character" w:styleId="Menzionenonrisolta">
    <w:name w:val="Unresolved Mention"/>
    <w:uiPriority w:val="99"/>
    <w:semiHidden/>
    <w:unhideWhenUsed/>
    <w:rsid w:val="006B528B"/>
    <w:rPr>
      <w:color w:val="605E5C"/>
      <w:shd w:val="clear" w:color="auto" w:fill="E1DFDD"/>
    </w:rPr>
  </w:style>
  <w:style w:type="paragraph" w:customStyle="1" w:styleId="Paragrafoelenco1">
    <w:name w:val="Paragrafo elenco1"/>
    <w:basedOn w:val="Normale"/>
    <w:rsid w:val="006B528B"/>
    <w:pPr>
      <w:spacing w:after="200" w:line="276" w:lineRule="auto"/>
      <w:ind w:left="720"/>
      <w:contextualSpacing/>
    </w:pPr>
    <w:rPr>
      <w:rFonts w:ascii="Calibri" w:hAnsi="Calibri"/>
      <w:sz w:val="22"/>
      <w:szCs w:val="22"/>
      <w:lang w:eastAsia="en-US"/>
    </w:rPr>
  </w:style>
  <w:style w:type="paragraph" w:customStyle="1" w:styleId="Paragrafoelenco2">
    <w:name w:val="Paragrafo elenco2"/>
    <w:basedOn w:val="Normale"/>
    <w:rsid w:val="00D21C33"/>
    <w:pPr>
      <w:spacing w:after="200" w:line="276" w:lineRule="auto"/>
      <w:ind w:left="720"/>
      <w:contextualSpacing/>
    </w:pPr>
    <w:rPr>
      <w:rFonts w:ascii="Calibri" w:hAnsi="Calibri"/>
      <w:sz w:val="22"/>
      <w:szCs w:val="22"/>
      <w:lang w:eastAsia="en-US"/>
    </w:rPr>
  </w:style>
  <w:style w:type="paragraph" w:customStyle="1" w:styleId="xmsonormal">
    <w:name w:val="x_msonormal"/>
    <w:basedOn w:val="Normale"/>
    <w:rsid w:val="0041774F"/>
    <w:rPr>
      <w:rFonts w:ascii="Calibri" w:eastAsia="Calibri" w:hAnsi="Calibri" w:cs="Calibri"/>
      <w:sz w:val="22"/>
      <w:szCs w:val="22"/>
    </w:rPr>
  </w:style>
  <w:style w:type="paragraph" w:styleId="NormaleWeb">
    <w:name w:val="Normal (Web)"/>
    <w:basedOn w:val="Normale"/>
    <w:uiPriority w:val="99"/>
    <w:unhideWhenUsed/>
    <w:rsid w:val="00EF2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6922">
      <w:bodyDiv w:val="1"/>
      <w:marLeft w:val="0"/>
      <w:marRight w:val="0"/>
      <w:marTop w:val="0"/>
      <w:marBottom w:val="0"/>
      <w:divBdr>
        <w:top w:val="none" w:sz="0" w:space="0" w:color="auto"/>
        <w:left w:val="none" w:sz="0" w:space="0" w:color="auto"/>
        <w:bottom w:val="none" w:sz="0" w:space="0" w:color="auto"/>
        <w:right w:val="none" w:sz="0" w:space="0" w:color="auto"/>
      </w:divBdr>
    </w:div>
    <w:div w:id="57753085">
      <w:bodyDiv w:val="1"/>
      <w:marLeft w:val="0"/>
      <w:marRight w:val="0"/>
      <w:marTop w:val="0"/>
      <w:marBottom w:val="0"/>
      <w:divBdr>
        <w:top w:val="none" w:sz="0" w:space="0" w:color="auto"/>
        <w:left w:val="none" w:sz="0" w:space="0" w:color="auto"/>
        <w:bottom w:val="none" w:sz="0" w:space="0" w:color="auto"/>
        <w:right w:val="none" w:sz="0" w:space="0" w:color="auto"/>
      </w:divBdr>
    </w:div>
    <w:div w:id="71244980">
      <w:bodyDiv w:val="1"/>
      <w:marLeft w:val="0"/>
      <w:marRight w:val="0"/>
      <w:marTop w:val="0"/>
      <w:marBottom w:val="0"/>
      <w:divBdr>
        <w:top w:val="none" w:sz="0" w:space="0" w:color="auto"/>
        <w:left w:val="none" w:sz="0" w:space="0" w:color="auto"/>
        <w:bottom w:val="none" w:sz="0" w:space="0" w:color="auto"/>
        <w:right w:val="none" w:sz="0" w:space="0" w:color="auto"/>
      </w:divBdr>
    </w:div>
    <w:div w:id="78795734">
      <w:bodyDiv w:val="1"/>
      <w:marLeft w:val="0"/>
      <w:marRight w:val="0"/>
      <w:marTop w:val="0"/>
      <w:marBottom w:val="0"/>
      <w:divBdr>
        <w:top w:val="none" w:sz="0" w:space="0" w:color="auto"/>
        <w:left w:val="none" w:sz="0" w:space="0" w:color="auto"/>
        <w:bottom w:val="none" w:sz="0" w:space="0" w:color="auto"/>
        <w:right w:val="none" w:sz="0" w:space="0" w:color="auto"/>
      </w:divBdr>
    </w:div>
    <w:div w:id="94793483">
      <w:bodyDiv w:val="1"/>
      <w:marLeft w:val="0"/>
      <w:marRight w:val="0"/>
      <w:marTop w:val="0"/>
      <w:marBottom w:val="0"/>
      <w:divBdr>
        <w:top w:val="none" w:sz="0" w:space="0" w:color="auto"/>
        <w:left w:val="none" w:sz="0" w:space="0" w:color="auto"/>
        <w:bottom w:val="none" w:sz="0" w:space="0" w:color="auto"/>
        <w:right w:val="none" w:sz="0" w:space="0" w:color="auto"/>
      </w:divBdr>
    </w:div>
    <w:div w:id="182282458">
      <w:bodyDiv w:val="1"/>
      <w:marLeft w:val="0"/>
      <w:marRight w:val="0"/>
      <w:marTop w:val="0"/>
      <w:marBottom w:val="0"/>
      <w:divBdr>
        <w:top w:val="none" w:sz="0" w:space="0" w:color="auto"/>
        <w:left w:val="none" w:sz="0" w:space="0" w:color="auto"/>
        <w:bottom w:val="none" w:sz="0" w:space="0" w:color="auto"/>
        <w:right w:val="none" w:sz="0" w:space="0" w:color="auto"/>
      </w:divBdr>
    </w:div>
    <w:div w:id="197352548">
      <w:bodyDiv w:val="1"/>
      <w:marLeft w:val="0"/>
      <w:marRight w:val="0"/>
      <w:marTop w:val="0"/>
      <w:marBottom w:val="0"/>
      <w:divBdr>
        <w:top w:val="none" w:sz="0" w:space="0" w:color="auto"/>
        <w:left w:val="none" w:sz="0" w:space="0" w:color="auto"/>
        <w:bottom w:val="none" w:sz="0" w:space="0" w:color="auto"/>
        <w:right w:val="none" w:sz="0" w:space="0" w:color="auto"/>
      </w:divBdr>
    </w:div>
    <w:div w:id="269900722">
      <w:bodyDiv w:val="1"/>
      <w:marLeft w:val="0"/>
      <w:marRight w:val="0"/>
      <w:marTop w:val="0"/>
      <w:marBottom w:val="0"/>
      <w:divBdr>
        <w:top w:val="none" w:sz="0" w:space="0" w:color="auto"/>
        <w:left w:val="none" w:sz="0" w:space="0" w:color="auto"/>
        <w:bottom w:val="none" w:sz="0" w:space="0" w:color="auto"/>
        <w:right w:val="none" w:sz="0" w:space="0" w:color="auto"/>
      </w:divBdr>
    </w:div>
    <w:div w:id="282152587">
      <w:bodyDiv w:val="1"/>
      <w:marLeft w:val="0"/>
      <w:marRight w:val="0"/>
      <w:marTop w:val="0"/>
      <w:marBottom w:val="0"/>
      <w:divBdr>
        <w:top w:val="none" w:sz="0" w:space="0" w:color="auto"/>
        <w:left w:val="none" w:sz="0" w:space="0" w:color="auto"/>
        <w:bottom w:val="none" w:sz="0" w:space="0" w:color="auto"/>
        <w:right w:val="none" w:sz="0" w:space="0" w:color="auto"/>
      </w:divBdr>
    </w:div>
    <w:div w:id="312224708">
      <w:bodyDiv w:val="1"/>
      <w:marLeft w:val="0"/>
      <w:marRight w:val="0"/>
      <w:marTop w:val="0"/>
      <w:marBottom w:val="0"/>
      <w:divBdr>
        <w:top w:val="none" w:sz="0" w:space="0" w:color="auto"/>
        <w:left w:val="none" w:sz="0" w:space="0" w:color="auto"/>
        <w:bottom w:val="none" w:sz="0" w:space="0" w:color="auto"/>
        <w:right w:val="none" w:sz="0" w:space="0" w:color="auto"/>
      </w:divBdr>
    </w:div>
    <w:div w:id="354428229">
      <w:bodyDiv w:val="1"/>
      <w:marLeft w:val="0"/>
      <w:marRight w:val="0"/>
      <w:marTop w:val="0"/>
      <w:marBottom w:val="0"/>
      <w:divBdr>
        <w:top w:val="none" w:sz="0" w:space="0" w:color="auto"/>
        <w:left w:val="none" w:sz="0" w:space="0" w:color="auto"/>
        <w:bottom w:val="none" w:sz="0" w:space="0" w:color="auto"/>
        <w:right w:val="none" w:sz="0" w:space="0" w:color="auto"/>
      </w:divBdr>
    </w:div>
    <w:div w:id="420958152">
      <w:bodyDiv w:val="1"/>
      <w:marLeft w:val="0"/>
      <w:marRight w:val="0"/>
      <w:marTop w:val="0"/>
      <w:marBottom w:val="0"/>
      <w:divBdr>
        <w:top w:val="none" w:sz="0" w:space="0" w:color="auto"/>
        <w:left w:val="none" w:sz="0" w:space="0" w:color="auto"/>
        <w:bottom w:val="none" w:sz="0" w:space="0" w:color="auto"/>
        <w:right w:val="none" w:sz="0" w:space="0" w:color="auto"/>
      </w:divBdr>
    </w:div>
    <w:div w:id="480002865">
      <w:bodyDiv w:val="1"/>
      <w:marLeft w:val="0"/>
      <w:marRight w:val="0"/>
      <w:marTop w:val="0"/>
      <w:marBottom w:val="0"/>
      <w:divBdr>
        <w:top w:val="none" w:sz="0" w:space="0" w:color="auto"/>
        <w:left w:val="none" w:sz="0" w:space="0" w:color="auto"/>
        <w:bottom w:val="none" w:sz="0" w:space="0" w:color="auto"/>
        <w:right w:val="none" w:sz="0" w:space="0" w:color="auto"/>
      </w:divBdr>
    </w:div>
    <w:div w:id="558445198">
      <w:bodyDiv w:val="1"/>
      <w:marLeft w:val="0"/>
      <w:marRight w:val="0"/>
      <w:marTop w:val="0"/>
      <w:marBottom w:val="0"/>
      <w:divBdr>
        <w:top w:val="none" w:sz="0" w:space="0" w:color="auto"/>
        <w:left w:val="none" w:sz="0" w:space="0" w:color="auto"/>
        <w:bottom w:val="none" w:sz="0" w:space="0" w:color="auto"/>
        <w:right w:val="none" w:sz="0" w:space="0" w:color="auto"/>
      </w:divBdr>
    </w:div>
    <w:div w:id="560137296">
      <w:bodyDiv w:val="1"/>
      <w:marLeft w:val="0"/>
      <w:marRight w:val="0"/>
      <w:marTop w:val="0"/>
      <w:marBottom w:val="0"/>
      <w:divBdr>
        <w:top w:val="none" w:sz="0" w:space="0" w:color="auto"/>
        <w:left w:val="none" w:sz="0" w:space="0" w:color="auto"/>
        <w:bottom w:val="none" w:sz="0" w:space="0" w:color="auto"/>
        <w:right w:val="none" w:sz="0" w:space="0" w:color="auto"/>
      </w:divBdr>
    </w:div>
    <w:div w:id="608002385">
      <w:bodyDiv w:val="1"/>
      <w:marLeft w:val="0"/>
      <w:marRight w:val="0"/>
      <w:marTop w:val="0"/>
      <w:marBottom w:val="0"/>
      <w:divBdr>
        <w:top w:val="none" w:sz="0" w:space="0" w:color="auto"/>
        <w:left w:val="none" w:sz="0" w:space="0" w:color="auto"/>
        <w:bottom w:val="none" w:sz="0" w:space="0" w:color="auto"/>
        <w:right w:val="none" w:sz="0" w:space="0" w:color="auto"/>
      </w:divBdr>
    </w:div>
    <w:div w:id="669211819">
      <w:bodyDiv w:val="1"/>
      <w:marLeft w:val="0"/>
      <w:marRight w:val="0"/>
      <w:marTop w:val="0"/>
      <w:marBottom w:val="0"/>
      <w:divBdr>
        <w:top w:val="none" w:sz="0" w:space="0" w:color="auto"/>
        <w:left w:val="none" w:sz="0" w:space="0" w:color="auto"/>
        <w:bottom w:val="none" w:sz="0" w:space="0" w:color="auto"/>
        <w:right w:val="none" w:sz="0" w:space="0" w:color="auto"/>
      </w:divBdr>
    </w:div>
    <w:div w:id="683556943">
      <w:bodyDiv w:val="1"/>
      <w:marLeft w:val="0"/>
      <w:marRight w:val="0"/>
      <w:marTop w:val="0"/>
      <w:marBottom w:val="0"/>
      <w:divBdr>
        <w:top w:val="none" w:sz="0" w:space="0" w:color="auto"/>
        <w:left w:val="none" w:sz="0" w:space="0" w:color="auto"/>
        <w:bottom w:val="none" w:sz="0" w:space="0" w:color="auto"/>
        <w:right w:val="none" w:sz="0" w:space="0" w:color="auto"/>
      </w:divBdr>
    </w:div>
    <w:div w:id="744299651">
      <w:bodyDiv w:val="1"/>
      <w:marLeft w:val="0"/>
      <w:marRight w:val="0"/>
      <w:marTop w:val="0"/>
      <w:marBottom w:val="0"/>
      <w:divBdr>
        <w:top w:val="none" w:sz="0" w:space="0" w:color="auto"/>
        <w:left w:val="none" w:sz="0" w:space="0" w:color="auto"/>
        <w:bottom w:val="none" w:sz="0" w:space="0" w:color="auto"/>
        <w:right w:val="none" w:sz="0" w:space="0" w:color="auto"/>
      </w:divBdr>
    </w:div>
    <w:div w:id="750389194">
      <w:bodyDiv w:val="1"/>
      <w:marLeft w:val="0"/>
      <w:marRight w:val="0"/>
      <w:marTop w:val="0"/>
      <w:marBottom w:val="0"/>
      <w:divBdr>
        <w:top w:val="none" w:sz="0" w:space="0" w:color="auto"/>
        <w:left w:val="none" w:sz="0" w:space="0" w:color="auto"/>
        <w:bottom w:val="none" w:sz="0" w:space="0" w:color="auto"/>
        <w:right w:val="none" w:sz="0" w:space="0" w:color="auto"/>
      </w:divBdr>
    </w:div>
    <w:div w:id="753865048">
      <w:bodyDiv w:val="1"/>
      <w:marLeft w:val="0"/>
      <w:marRight w:val="0"/>
      <w:marTop w:val="0"/>
      <w:marBottom w:val="0"/>
      <w:divBdr>
        <w:top w:val="none" w:sz="0" w:space="0" w:color="auto"/>
        <w:left w:val="none" w:sz="0" w:space="0" w:color="auto"/>
        <w:bottom w:val="none" w:sz="0" w:space="0" w:color="auto"/>
        <w:right w:val="none" w:sz="0" w:space="0" w:color="auto"/>
      </w:divBdr>
    </w:div>
    <w:div w:id="779764375">
      <w:bodyDiv w:val="1"/>
      <w:marLeft w:val="0"/>
      <w:marRight w:val="0"/>
      <w:marTop w:val="0"/>
      <w:marBottom w:val="0"/>
      <w:divBdr>
        <w:top w:val="none" w:sz="0" w:space="0" w:color="auto"/>
        <w:left w:val="none" w:sz="0" w:space="0" w:color="auto"/>
        <w:bottom w:val="none" w:sz="0" w:space="0" w:color="auto"/>
        <w:right w:val="none" w:sz="0" w:space="0" w:color="auto"/>
      </w:divBdr>
    </w:div>
    <w:div w:id="780606107">
      <w:bodyDiv w:val="1"/>
      <w:marLeft w:val="0"/>
      <w:marRight w:val="0"/>
      <w:marTop w:val="0"/>
      <w:marBottom w:val="0"/>
      <w:divBdr>
        <w:top w:val="none" w:sz="0" w:space="0" w:color="auto"/>
        <w:left w:val="none" w:sz="0" w:space="0" w:color="auto"/>
        <w:bottom w:val="none" w:sz="0" w:space="0" w:color="auto"/>
        <w:right w:val="none" w:sz="0" w:space="0" w:color="auto"/>
      </w:divBdr>
      <w:divsChild>
        <w:div w:id="712653903">
          <w:marLeft w:val="0"/>
          <w:marRight w:val="0"/>
          <w:marTop w:val="0"/>
          <w:marBottom w:val="0"/>
          <w:divBdr>
            <w:top w:val="none" w:sz="0" w:space="0" w:color="auto"/>
            <w:left w:val="none" w:sz="0" w:space="0" w:color="auto"/>
            <w:bottom w:val="none" w:sz="0" w:space="0" w:color="auto"/>
            <w:right w:val="none" w:sz="0" w:space="0" w:color="auto"/>
          </w:divBdr>
          <w:divsChild>
            <w:div w:id="1622494404">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single" w:sz="6" w:space="0" w:color="DDDDDD"/>
                    <w:right w:val="none" w:sz="0" w:space="0" w:color="auto"/>
                  </w:divBdr>
                  <w:divsChild>
                    <w:div w:id="19204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9249">
      <w:bodyDiv w:val="1"/>
      <w:marLeft w:val="0"/>
      <w:marRight w:val="0"/>
      <w:marTop w:val="0"/>
      <w:marBottom w:val="0"/>
      <w:divBdr>
        <w:top w:val="none" w:sz="0" w:space="0" w:color="auto"/>
        <w:left w:val="none" w:sz="0" w:space="0" w:color="auto"/>
        <w:bottom w:val="none" w:sz="0" w:space="0" w:color="auto"/>
        <w:right w:val="none" w:sz="0" w:space="0" w:color="auto"/>
      </w:divBdr>
    </w:div>
    <w:div w:id="864366724">
      <w:bodyDiv w:val="1"/>
      <w:marLeft w:val="0"/>
      <w:marRight w:val="0"/>
      <w:marTop w:val="0"/>
      <w:marBottom w:val="0"/>
      <w:divBdr>
        <w:top w:val="none" w:sz="0" w:space="0" w:color="auto"/>
        <w:left w:val="none" w:sz="0" w:space="0" w:color="auto"/>
        <w:bottom w:val="none" w:sz="0" w:space="0" w:color="auto"/>
        <w:right w:val="none" w:sz="0" w:space="0" w:color="auto"/>
      </w:divBdr>
    </w:div>
    <w:div w:id="871768975">
      <w:bodyDiv w:val="1"/>
      <w:marLeft w:val="0"/>
      <w:marRight w:val="0"/>
      <w:marTop w:val="0"/>
      <w:marBottom w:val="0"/>
      <w:divBdr>
        <w:top w:val="none" w:sz="0" w:space="0" w:color="auto"/>
        <w:left w:val="none" w:sz="0" w:space="0" w:color="auto"/>
        <w:bottom w:val="none" w:sz="0" w:space="0" w:color="auto"/>
        <w:right w:val="none" w:sz="0" w:space="0" w:color="auto"/>
      </w:divBdr>
    </w:div>
    <w:div w:id="918827507">
      <w:bodyDiv w:val="1"/>
      <w:marLeft w:val="0"/>
      <w:marRight w:val="0"/>
      <w:marTop w:val="0"/>
      <w:marBottom w:val="0"/>
      <w:divBdr>
        <w:top w:val="none" w:sz="0" w:space="0" w:color="auto"/>
        <w:left w:val="none" w:sz="0" w:space="0" w:color="auto"/>
        <w:bottom w:val="none" w:sz="0" w:space="0" w:color="auto"/>
        <w:right w:val="none" w:sz="0" w:space="0" w:color="auto"/>
      </w:divBdr>
    </w:div>
    <w:div w:id="919825302">
      <w:bodyDiv w:val="1"/>
      <w:marLeft w:val="0"/>
      <w:marRight w:val="0"/>
      <w:marTop w:val="0"/>
      <w:marBottom w:val="0"/>
      <w:divBdr>
        <w:top w:val="none" w:sz="0" w:space="0" w:color="auto"/>
        <w:left w:val="none" w:sz="0" w:space="0" w:color="auto"/>
        <w:bottom w:val="none" w:sz="0" w:space="0" w:color="auto"/>
        <w:right w:val="none" w:sz="0" w:space="0" w:color="auto"/>
      </w:divBdr>
    </w:div>
    <w:div w:id="932708639">
      <w:bodyDiv w:val="1"/>
      <w:marLeft w:val="0"/>
      <w:marRight w:val="0"/>
      <w:marTop w:val="0"/>
      <w:marBottom w:val="0"/>
      <w:divBdr>
        <w:top w:val="none" w:sz="0" w:space="0" w:color="auto"/>
        <w:left w:val="none" w:sz="0" w:space="0" w:color="auto"/>
        <w:bottom w:val="none" w:sz="0" w:space="0" w:color="auto"/>
        <w:right w:val="none" w:sz="0" w:space="0" w:color="auto"/>
      </w:divBdr>
    </w:div>
    <w:div w:id="937636474">
      <w:bodyDiv w:val="1"/>
      <w:marLeft w:val="0"/>
      <w:marRight w:val="0"/>
      <w:marTop w:val="0"/>
      <w:marBottom w:val="0"/>
      <w:divBdr>
        <w:top w:val="none" w:sz="0" w:space="0" w:color="auto"/>
        <w:left w:val="none" w:sz="0" w:space="0" w:color="auto"/>
        <w:bottom w:val="none" w:sz="0" w:space="0" w:color="auto"/>
        <w:right w:val="none" w:sz="0" w:space="0" w:color="auto"/>
      </w:divBdr>
    </w:div>
    <w:div w:id="1109202352">
      <w:bodyDiv w:val="1"/>
      <w:marLeft w:val="0"/>
      <w:marRight w:val="0"/>
      <w:marTop w:val="0"/>
      <w:marBottom w:val="0"/>
      <w:divBdr>
        <w:top w:val="none" w:sz="0" w:space="0" w:color="auto"/>
        <w:left w:val="none" w:sz="0" w:space="0" w:color="auto"/>
        <w:bottom w:val="none" w:sz="0" w:space="0" w:color="auto"/>
        <w:right w:val="none" w:sz="0" w:space="0" w:color="auto"/>
      </w:divBdr>
    </w:div>
    <w:div w:id="1178809383">
      <w:bodyDiv w:val="1"/>
      <w:marLeft w:val="0"/>
      <w:marRight w:val="0"/>
      <w:marTop w:val="0"/>
      <w:marBottom w:val="0"/>
      <w:divBdr>
        <w:top w:val="none" w:sz="0" w:space="0" w:color="auto"/>
        <w:left w:val="none" w:sz="0" w:space="0" w:color="auto"/>
        <w:bottom w:val="none" w:sz="0" w:space="0" w:color="auto"/>
        <w:right w:val="none" w:sz="0" w:space="0" w:color="auto"/>
      </w:divBdr>
    </w:div>
    <w:div w:id="1187911944">
      <w:bodyDiv w:val="1"/>
      <w:marLeft w:val="0"/>
      <w:marRight w:val="0"/>
      <w:marTop w:val="0"/>
      <w:marBottom w:val="0"/>
      <w:divBdr>
        <w:top w:val="none" w:sz="0" w:space="0" w:color="auto"/>
        <w:left w:val="none" w:sz="0" w:space="0" w:color="auto"/>
        <w:bottom w:val="none" w:sz="0" w:space="0" w:color="auto"/>
        <w:right w:val="none" w:sz="0" w:space="0" w:color="auto"/>
      </w:divBdr>
    </w:div>
    <w:div w:id="1275406545">
      <w:bodyDiv w:val="1"/>
      <w:marLeft w:val="0"/>
      <w:marRight w:val="0"/>
      <w:marTop w:val="0"/>
      <w:marBottom w:val="0"/>
      <w:divBdr>
        <w:top w:val="none" w:sz="0" w:space="0" w:color="auto"/>
        <w:left w:val="none" w:sz="0" w:space="0" w:color="auto"/>
        <w:bottom w:val="none" w:sz="0" w:space="0" w:color="auto"/>
        <w:right w:val="none" w:sz="0" w:space="0" w:color="auto"/>
      </w:divBdr>
    </w:div>
    <w:div w:id="1289816319">
      <w:bodyDiv w:val="1"/>
      <w:marLeft w:val="0"/>
      <w:marRight w:val="0"/>
      <w:marTop w:val="0"/>
      <w:marBottom w:val="0"/>
      <w:divBdr>
        <w:top w:val="none" w:sz="0" w:space="0" w:color="auto"/>
        <w:left w:val="none" w:sz="0" w:space="0" w:color="auto"/>
        <w:bottom w:val="none" w:sz="0" w:space="0" w:color="auto"/>
        <w:right w:val="none" w:sz="0" w:space="0" w:color="auto"/>
      </w:divBdr>
    </w:div>
    <w:div w:id="1381979408">
      <w:bodyDiv w:val="1"/>
      <w:marLeft w:val="0"/>
      <w:marRight w:val="0"/>
      <w:marTop w:val="0"/>
      <w:marBottom w:val="0"/>
      <w:divBdr>
        <w:top w:val="none" w:sz="0" w:space="0" w:color="auto"/>
        <w:left w:val="none" w:sz="0" w:space="0" w:color="auto"/>
        <w:bottom w:val="none" w:sz="0" w:space="0" w:color="auto"/>
        <w:right w:val="none" w:sz="0" w:space="0" w:color="auto"/>
      </w:divBdr>
    </w:div>
    <w:div w:id="1397819216">
      <w:bodyDiv w:val="1"/>
      <w:marLeft w:val="0"/>
      <w:marRight w:val="0"/>
      <w:marTop w:val="0"/>
      <w:marBottom w:val="0"/>
      <w:divBdr>
        <w:top w:val="none" w:sz="0" w:space="0" w:color="auto"/>
        <w:left w:val="none" w:sz="0" w:space="0" w:color="auto"/>
        <w:bottom w:val="none" w:sz="0" w:space="0" w:color="auto"/>
        <w:right w:val="none" w:sz="0" w:space="0" w:color="auto"/>
      </w:divBdr>
    </w:div>
    <w:div w:id="1430081615">
      <w:bodyDiv w:val="1"/>
      <w:marLeft w:val="0"/>
      <w:marRight w:val="0"/>
      <w:marTop w:val="0"/>
      <w:marBottom w:val="0"/>
      <w:divBdr>
        <w:top w:val="none" w:sz="0" w:space="0" w:color="auto"/>
        <w:left w:val="none" w:sz="0" w:space="0" w:color="auto"/>
        <w:bottom w:val="none" w:sz="0" w:space="0" w:color="auto"/>
        <w:right w:val="none" w:sz="0" w:space="0" w:color="auto"/>
      </w:divBdr>
    </w:div>
    <w:div w:id="1436562899">
      <w:bodyDiv w:val="1"/>
      <w:marLeft w:val="0"/>
      <w:marRight w:val="0"/>
      <w:marTop w:val="0"/>
      <w:marBottom w:val="0"/>
      <w:divBdr>
        <w:top w:val="none" w:sz="0" w:space="0" w:color="auto"/>
        <w:left w:val="none" w:sz="0" w:space="0" w:color="auto"/>
        <w:bottom w:val="none" w:sz="0" w:space="0" w:color="auto"/>
        <w:right w:val="none" w:sz="0" w:space="0" w:color="auto"/>
      </w:divBdr>
    </w:div>
    <w:div w:id="1451314158">
      <w:bodyDiv w:val="1"/>
      <w:marLeft w:val="0"/>
      <w:marRight w:val="0"/>
      <w:marTop w:val="0"/>
      <w:marBottom w:val="0"/>
      <w:divBdr>
        <w:top w:val="none" w:sz="0" w:space="0" w:color="auto"/>
        <w:left w:val="none" w:sz="0" w:space="0" w:color="auto"/>
        <w:bottom w:val="none" w:sz="0" w:space="0" w:color="auto"/>
        <w:right w:val="none" w:sz="0" w:space="0" w:color="auto"/>
      </w:divBdr>
    </w:div>
    <w:div w:id="1492713839">
      <w:bodyDiv w:val="1"/>
      <w:marLeft w:val="0"/>
      <w:marRight w:val="0"/>
      <w:marTop w:val="0"/>
      <w:marBottom w:val="0"/>
      <w:divBdr>
        <w:top w:val="none" w:sz="0" w:space="0" w:color="auto"/>
        <w:left w:val="none" w:sz="0" w:space="0" w:color="auto"/>
        <w:bottom w:val="none" w:sz="0" w:space="0" w:color="auto"/>
        <w:right w:val="none" w:sz="0" w:space="0" w:color="auto"/>
      </w:divBdr>
    </w:div>
    <w:div w:id="1498232993">
      <w:bodyDiv w:val="1"/>
      <w:marLeft w:val="0"/>
      <w:marRight w:val="0"/>
      <w:marTop w:val="0"/>
      <w:marBottom w:val="0"/>
      <w:divBdr>
        <w:top w:val="none" w:sz="0" w:space="0" w:color="auto"/>
        <w:left w:val="none" w:sz="0" w:space="0" w:color="auto"/>
        <w:bottom w:val="none" w:sz="0" w:space="0" w:color="auto"/>
        <w:right w:val="none" w:sz="0" w:space="0" w:color="auto"/>
      </w:divBdr>
    </w:div>
    <w:div w:id="1514879975">
      <w:bodyDiv w:val="1"/>
      <w:marLeft w:val="0"/>
      <w:marRight w:val="0"/>
      <w:marTop w:val="0"/>
      <w:marBottom w:val="0"/>
      <w:divBdr>
        <w:top w:val="none" w:sz="0" w:space="0" w:color="auto"/>
        <w:left w:val="none" w:sz="0" w:space="0" w:color="auto"/>
        <w:bottom w:val="none" w:sz="0" w:space="0" w:color="auto"/>
        <w:right w:val="none" w:sz="0" w:space="0" w:color="auto"/>
      </w:divBdr>
    </w:div>
    <w:div w:id="1614743982">
      <w:bodyDiv w:val="1"/>
      <w:marLeft w:val="0"/>
      <w:marRight w:val="0"/>
      <w:marTop w:val="0"/>
      <w:marBottom w:val="0"/>
      <w:divBdr>
        <w:top w:val="none" w:sz="0" w:space="0" w:color="auto"/>
        <w:left w:val="none" w:sz="0" w:space="0" w:color="auto"/>
        <w:bottom w:val="none" w:sz="0" w:space="0" w:color="auto"/>
        <w:right w:val="none" w:sz="0" w:space="0" w:color="auto"/>
      </w:divBdr>
    </w:div>
    <w:div w:id="1831100356">
      <w:bodyDiv w:val="1"/>
      <w:marLeft w:val="0"/>
      <w:marRight w:val="0"/>
      <w:marTop w:val="0"/>
      <w:marBottom w:val="0"/>
      <w:divBdr>
        <w:top w:val="none" w:sz="0" w:space="0" w:color="auto"/>
        <w:left w:val="none" w:sz="0" w:space="0" w:color="auto"/>
        <w:bottom w:val="none" w:sz="0" w:space="0" w:color="auto"/>
        <w:right w:val="none" w:sz="0" w:space="0" w:color="auto"/>
      </w:divBdr>
    </w:div>
    <w:div w:id="1913199576">
      <w:bodyDiv w:val="1"/>
      <w:marLeft w:val="0"/>
      <w:marRight w:val="0"/>
      <w:marTop w:val="0"/>
      <w:marBottom w:val="0"/>
      <w:divBdr>
        <w:top w:val="none" w:sz="0" w:space="0" w:color="auto"/>
        <w:left w:val="none" w:sz="0" w:space="0" w:color="auto"/>
        <w:bottom w:val="none" w:sz="0" w:space="0" w:color="auto"/>
        <w:right w:val="none" w:sz="0" w:space="0" w:color="auto"/>
      </w:divBdr>
    </w:div>
    <w:div w:id="1923443795">
      <w:bodyDiv w:val="1"/>
      <w:marLeft w:val="0"/>
      <w:marRight w:val="0"/>
      <w:marTop w:val="0"/>
      <w:marBottom w:val="0"/>
      <w:divBdr>
        <w:top w:val="none" w:sz="0" w:space="0" w:color="auto"/>
        <w:left w:val="none" w:sz="0" w:space="0" w:color="auto"/>
        <w:bottom w:val="none" w:sz="0" w:space="0" w:color="auto"/>
        <w:right w:val="none" w:sz="0" w:space="0" w:color="auto"/>
      </w:divBdr>
    </w:div>
    <w:div w:id="1942493700">
      <w:bodyDiv w:val="1"/>
      <w:marLeft w:val="0"/>
      <w:marRight w:val="0"/>
      <w:marTop w:val="0"/>
      <w:marBottom w:val="0"/>
      <w:divBdr>
        <w:top w:val="none" w:sz="0" w:space="0" w:color="auto"/>
        <w:left w:val="none" w:sz="0" w:space="0" w:color="auto"/>
        <w:bottom w:val="none" w:sz="0" w:space="0" w:color="auto"/>
        <w:right w:val="none" w:sz="0" w:space="0" w:color="auto"/>
      </w:divBdr>
    </w:div>
    <w:div w:id="1983919313">
      <w:bodyDiv w:val="1"/>
      <w:marLeft w:val="0"/>
      <w:marRight w:val="0"/>
      <w:marTop w:val="0"/>
      <w:marBottom w:val="0"/>
      <w:divBdr>
        <w:top w:val="none" w:sz="0" w:space="0" w:color="auto"/>
        <w:left w:val="none" w:sz="0" w:space="0" w:color="auto"/>
        <w:bottom w:val="none" w:sz="0" w:space="0" w:color="auto"/>
        <w:right w:val="none" w:sz="0" w:space="0" w:color="auto"/>
      </w:divBdr>
    </w:div>
    <w:div w:id="2024941825">
      <w:bodyDiv w:val="1"/>
      <w:marLeft w:val="0"/>
      <w:marRight w:val="0"/>
      <w:marTop w:val="0"/>
      <w:marBottom w:val="0"/>
      <w:divBdr>
        <w:top w:val="none" w:sz="0" w:space="0" w:color="auto"/>
        <w:left w:val="none" w:sz="0" w:space="0" w:color="auto"/>
        <w:bottom w:val="none" w:sz="0" w:space="0" w:color="auto"/>
        <w:right w:val="none" w:sz="0" w:space="0" w:color="auto"/>
      </w:divBdr>
    </w:div>
    <w:div w:id="2131242255">
      <w:bodyDiv w:val="1"/>
      <w:marLeft w:val="0"/>
      <w:marRight w:val="0"/>
      <w:marTop w:val="0"/>
      <w:marBottom w:val="0"/>
      <w:divBdr>
        <w:top w:val="none" w:sz="0" w:space="0" w:color="auto"/>
        <w:left w:val="none" w:sz="0" w:space="0" w:color="auto"/>
        <w:bottom w:val="none" w:sz="0" w:space="0" w:color="auto"/>
        <w:right w:val="none" w:sz="0" w:space="0" w:color="auto"/>
      </w:divBdr>
      <w:divsChild>
        <w:div w:id="609627032">
          <w:marLeft w:val="0"/>
          <w:marRight w:val="0"/>
          <w:marTop w:val="0"/>
          <w:marBottom w:val="0"/>
          <w:divBdr>
            <w:top w:val="none" w:sz="0" w:space="0" w:color="auto"/>
            <w:left w:val="none" w:sz="0" w:space="0" w:color="auto"/>
            <w:bottom w:val="none" w:sz="0" w:space="0" w:color="auto"/>
            <w:right w:val="none" w:sz="0" w:space="0" w:color="auto"/>
          </w:divBdr>
          <w:divsChild>
            <w:div w:id="1690176017">
              <w:marLeft w:val="0"/>
              <w:marRight w:val="0"/>
              <w:marTop w:val="0"/>
              <w:marBottom w:val="0"/>
              <w:divBdr>
                <w:top w:val="none" w:sz="0" w:space="0" w:color="auto"/>
                <w:left w:val="none" w:sz="0" w:space="0" w:color="auto"/>
                <w:bottom w:val="none" w:sz="0" w:space="0" w:color="auto"/>
                <w:right w:val="none" w:sz="0" w:space="0" w:color="auto"/>
              </w:divBdr>
            </w:div>
            <w:div w:id="1079016124">
              <w:marLeft w:val="0"/>
              <w:marRight w:val="0"/>
              <w:marTop w:val="0"/>
              <w:marBottom w:val="0"/>
              <w:divBdr>
                <w:top w:val="none" w:sz="0" w:space="0" w:color="auto"/>
                <w:left w:val="none" w:sz="0" w:space="0" w:color="auto"/>
                <w:bottom w:val="none" w:sz="0" w:space="0" w:color="auto"/>
                <w:right w:val="none" w:sz="0" w:space="0" w:color="auto"/>
              </w:divBdr>
            </w:div>
            <w:div w:id="1005399359">
              <w:marLeft w:val="0"/>
              <w:marRight w:val="0"/>
              <w:marTop w:val="0"/>
              <w:marBottom w:val="0"/>
              <w:divBdr>
                <w:top w:val="none" w:sz="0" w:space="0" w:color="auto"/>
                <w:left w:val="none" w:sz="0" w:space="0" w:color="auto"/>
                <w:bottom w:val="none" w:sz="0" w:space="0" w:color="auto"/>
                <w:right w:val="none" w:sz="0" w:space="0" w:color="auto"/>
              </w:divBdr>
            </w:div>
            <w:div w:id="1422019603">
              <w:marLeft w:val="0"/>
              <w:marRight w:val="0"/>
              <w:marTop w:val="0"/>
              <w:marBottom w:val="0"/>
              <w:divBdr>
                <w:top w:val="none" w:sz="0" w:space="0" w:color="auto"/>
                <w:left w:val="none" w:sz="0" w:space="0" w:color="auto"/>
                <w:bottom w:val="none" w:sz="0" w:space="0" w:color="auto"/>
                <w:right w:val="none" w:sz="0" w:space="0" w:color="auto"/>
              </w:divBdr>
            </w:div>
            <w:div w:id="342360135">
              <w:marLeft w:val="0"/>
              <w:marRight w:val="0"/>
              <w:marTop w:val="0"/>
              <w:marBottom w:val="0"/>
              <w:divBdr>
                <w:top w:val="none" w:sz="0" w:space="0" w:color="auto"/>
                <w:left w:val="none" w:sz="0" w:space="0" w:color="auto"/>
                <w:bottom w:val="none" w:sz="0" w:space="0" w:color="auto"/>
                <w:right w:val="none" w:sz="0" w:space="0" w:color="auto"/>
              </w:divBdr>
            </w:div>
            <w:div w:id="950210378">
              <w:marLeft w:val="0"/>
              <w:marRight w:val="0"/>
              <w:marTop w:val="0"/>
              <w:marBottom w:val="0"/>
              <w:divBdr>
                <w:top w:val="none" w:sz="0" w:space="0" w:color="auto"/>
                <w:left w:val="none" w:sz="0" w:space="0" w:color="auto"/>
                <w:bottom w:val="none" w:sz="0" w:space="0" w:color="auto"/>
                <w:right w:val="none" w:sz="0" w:space="0" w:color="auto"/>
              </w:divBdr>
            </w:div>
            <w:div w:id="123354701">
              <w:marLeft w:val="0"/>
              <w:marRight w:val="0"/>
              <w:marTop w:val="0"/>
              <w:marBottom w:val="0"/>
              <w:divBdr>
                <w:top w:val="none" w:sz="0" w:space="0" w:color="auto"/>
                <w:left w:val="none" w:sz="0" w:space="0" w:color="auto"/>
                <w:bottom w:val="none" w:sz="0" w:space="0" w:color="auto"/>
                <w:right w:val="none" w:sz="0" w:space="0" w:color="auto"/>
              </w:divBdr>
            </w:div>
            <w:div w:id="857354461">
              <w:marLeft w:val="0"/>
              <w:marRight w:val="0"/>
              <w:marTop w:val="0"/>
              <w:marBottom w:val="0"/>
              <w:divBdr>
                <w:top w:val="none" w:sz="0" w:space="0" w:color="auto"/>
                <w:left w:val="none" w:sz="0" w:space="0" w:color="auto"/>
                <w:bottom w:val="none" w:sz="0" w:space="0" w:color="auto"/>
                <w:right w:val="none" w:sz="0" w:space="0" w:color="auto"/>
              </w:divBdr>
            </w:div>
            <w:div w:id="705299612">
              <w:marLeft w:val="0"/>
              <w:marRight w:val="0"/>
              <w:marTop w:val="0"/>
              <w:marBottom w:val="0"/>
              <w:divBdr>
                <w:top w:val="none" w:sz="0" w:space="0" w:color="auto"/>
                <w:left w:val="none" w:sz="0" w:space="0" w:color="auto"/>
                <w:bottom w:val="none" w:sz="0" w:space="0" w:color="auto"/>
                <w:right w:val="none" w:sz="0" w:space="0" w:color="auto"/>
              </w:divBdr>
            </w:div>
            <w:div w:id="1560557876">
              <w:marLeft w:val="0"/>
              <w:marRight w:val="0"/>
              <w:marTop w:val="0"/>
              <w:marBottom w:val="0"/>
              <w:divBdr>
                <w:top w:val="none" w:sz="0" w:space="0" w:color="auto"/>
                <w:left w:val="none" w:sz="0" w:space="0" w:color="auto"/>
                <w:bottom w:val="none" w:sz="0" w:space="0" w:color="auto"/>
                <w:right w:val="none" w:sz="0" w:space="0" w:color="auto"/>
              </w:divBdr>
            </w:div>
            <w:div w:id="351302368">
              <w:marLeft w:val="0"/>
              <w:marRight w:val="0"/>
              <w:marTop w:val="0"/>
              <w:marBottom w:val="0"/>
              <w:divBdr>
                <w:top w:val="none" w:sz="0" w:space="0" w:color="auto"/>
                <w:left w:val="none" w:sz="0" w:space="0" w:color="auto"/>
                <w:bottom w:val="none" w:sz="0" w:space="0" w:color="auto"/>
                <w:right w:val="none" w:sz="0" w:space="0" w:color="auto"/>
              </w:divBdr>
            </w:div>
            <w:div w:id="411195334">
              <w:marLeft w:val="0"/>
              <w:marRight w:val="0"/>
              <w:marTop w:val="0"/>
              <w:marBottom w:val="0"/>
              <w:divBdr>
                <w:top w:val="none" w:sz="0" w:space="0" w:color="auto"/>
                <w:left w:val="none" w:sz="0" w:space="0" w:color="auto"/>
                <w:bottom w:val="none" w:sz="0" w:space="0" w:color="auto"/>
                <w:right w:val="none" w:sz="0" w:space="0" w:color="auto"/>
              </w:divBdr>
            </w:div>
            <w:div w:id="1550921316">
              <w:marLeft w:val="0"/>
              <w:marRight w:val="0"/>
              <w:marTop w:val="0"/>
              <w:marBottom w:val="0"/>
              <w:divBdr>
                <w:top w:val="none" w:sz="0" w:space="0" w:color="auto"/>
                <w:left w:val="none" w:sz="0" w:space="0" w:color="auto"/>
                <w:bottom w:val="none" w:sz="0" w:space="0" w:color="auto"/>
                <w:right w:val="none" w:sz="0" w:space="0" w:color="auto"/>
              </w:divBdr>
            </w:div>
            <w:div w:id="1083720372">
              <w:marLeft w:val="0"/>
              <w:marRight w:val="0"/>
              <w:marTop w:val="0"/>
              <w:marBottom w:val="0"/>
              <w:divBdr>
                <w:top w:val="none" w:sz="0" w:space="0" w:color="auto"/>
                <w:left w:val="none" w:sz="0" w:space="0" w:color="auto"/>
                <w:bottom w:val="none" w:sz="0" w:space="0" w:color="auto"/>
                <w:right w:val="none" w:sz="0" w:space="0" w:color="auto"/>
              </w:divBdr>
            </w:div>
            <w:div w:id="378281925">
              <w:marLeft w:val="0"/>
              <w:marRight w:val="0"/>
              <w:marTop w:val="0"/>
              <w:marBottom w:val="0"/>
              <w:divBdr>
                <w:top w:val="none" w:sz="0" w:space="0" w:color="auto"/>
                <w:left w:val="none" w:sz="0" w:space="0" w:color="auto"/>
                <w:bottom w:val="none" w:sz="0" w:space="0" w:color="auto"/>
                <w:right w:val="none" w:sz="0" w:space="0" w:color="auto"/>
              </w:divBdr>
            </w:div>
            <w:div w:id="1197625248">
              <w:marLeft w:val="0"/>
              <w:marRight w:val="0"/>
              <w:marTop w:val="0"/>
              <w:marBottom w:val="0"/>
              <w:divBdr>
                <w:top w:val="none" w:sz="0" w:space="0" w:color="auto"/>
                <w:left w:val="none" w:sz="0" w:space="0" w:color="auto"/>
                <w:bottom w:val="none" w:sz="0" w:space="0" w:color="auto"/>
                <w:right w:val="none" w:sz="0" w:space="0" w:color="auto"/>
              </w:divBdr>
            </w:div>
            <w:div w:id="1129664238">
              <w:marLeft w:val="0"/>
              <w:marRight w:val="0"/>
              <w:marTop w:val="0"/>
              <w:marBottom w:val="0"/>
              <w:divBdr>
                <w:top w:val="none" w:sz="0" w:space="0" w:color="auto"/>
                <w:left w:val="none" w:sz="0" w:space="0" w:color="auto"/>
                <w:bottom w:val="none" w:sz="0" w:space="0" w:color="auto"/>
                <w:right w:val="none" w:sz="0" w:space="0" w:color="auto"/>
              </w:divBdr>
            </w:div>
            <w:div w:id="804155178">
              <w:marLeft w:val="0"/>
              <w:marRight w:val="0"/>
              <w:marTop w:val="0"/>
              <w:marBottom w:val="0"/>
              <w:divBdr>
                <w:top w:val="none" w:sz="0" w:space="0" w:color="auto"/>
                <w:left w:val="none" w:sz="0" w:space="0" w:color="auto"/>
                <w:bottom w:val="none" w:sz="0" w:space="0" w:color="auto"/>
                <w:right w:val="none" w:sz="0" w:space="0" w:color="auto"/>
              </w:divBdr>
            </w:div>
            <w:div w:id="1406224552">
              <w:marLeft w:val="0"/>
              <w:marRight w:val="0"/>
              <w:marTop w:val="0"/>
              <w:marBottom w:val="0"/>
              <w:divBdr>
                <w:top w:val="none" w:sz="0" w:space="0" w:color="auto"/>
                <w:left w:val="none" w:sz="0" w:space="0" w:color="auto"/>
                <w:bottom w:val="none" w:sz="0" w:space="0" w:color="auto"/>
                <w:right w:val="none" w:sz="0" w:space="0" w:color="auto"/>
              </w:divBdr>
            </w:div>
            <w:div w:id="2050303639">
              <w:marLeft w:val="0"/>
              <w:marRight w:val="0"/>
              <w:marTop w:val="0"/>
              <w:marBottom w:val="0"/>
              <w:divBdr>
                <w:top w:val="none" w:sz="0" w:space="0" w:color="auto"/>
                <w:left w:val="none" w:sz="0" w:space="0" w:color="auto"/>
                <w:bottom w:val="none" w:sz="0" w:space="0" w:color="auto"/>
                <w:right w:val="none" w:sz="0" w:space="0" w:color="auto"/>
              </w:divBdr>
            </w:div>
            <w:div w:id="2124305550">
              <w:marLeft w:val="0"/>
              <w:marRight w:val="0"/>
              <w:marTop w:val="0"/>
              <w:marBottom w:val="0"/>
              <w:divBdr>
                <w:top w:val="none" w:sz="0" w:space="0" w:color="auto"/>
                <w:left w:val="none" w:sz="0" w:space="0" w:color="auto"/>
                <w:bottom w:val="none" w:sz="0" w:space="0" w:color="auto"/>
                <w:right w:val="none" w:sz="0" w:space="0" w:color="auto"/>
              </w:divBdr>
            </w:div>
            <w:div w:id="1937664279">
              <w:marLeft w:val="0"/>
              <w:marRight w:val="0"/>
              <w:marTop w:val="0"/>
              <w:marBottom w:val="0"/>
              <w:divBdr>
                <w:top w:val="none" w:sz="0" w:space="0" w:color="auto"/>
                <w:left w:val="none" w:sz="0" w:space="0" w:color="auto"/>
                <w:bottom w:val="none" w:sz="0" w:space="0" w:color="auto"/>
                <w:right w:val="none" w:sz="0" w:space="0" w:color="auto"/>
              </w:divBdr>
            </w:div>
            <w:div w:id="965090128">
              <w:marLeft w:val="0"/>
              <w:marRight w:val="0"/>
              <w:marTop w:val="0"/>
              <w:marBottom w:val="0"/>
              <w:divBdr>
                <w:top w:val="none" w:sz="0" w:space="0" w:color="auto"/>
                <w:left w:val="none" w:sz="0" w:space="0" w:color="auto"/>
                <w:bottom w:val="none" w:sz="0" w:space="0" w:color="auto"/>
                <w:right w:val="none" w:sz="0" w:space="0" w:color="auto"/>
              </w:divBdr>
            </w:div>
            <w:div w:id="1339769885">
              <w:marLeft w:val="0"/>
              <w:marRight w:val="0"/>
              <w:marTop w:val="0"/>
              <w:marBottom w:val="0"/>
              <w:divBdr>
                <w:top w:val="none" w:sz="0" w:space="0" w:color="auto"/>
                <w:left w:val="none" w:sz="0" w:space="0" w:color="auto"/>
                <w:bottom w:val="none" w:sz="0" w:space="0" w:color="auto"/>
                <w:right w:val="none" w:sz="0" w:space="0" w:color="auto"/>
              </w:divBdr>
            </w:div>
            <w:div w:id="855001776">
              <w:marLeft w:val="0"/>
              <w:marRight w:val="0"/>
              <w:marTop w:val="0"/>
              <w:marBottom w:val="0"/>
              <w:divBdr>
                <w:top w:val="none" w:sz="0" w:space="0" w:color="auto"/>
                <w:left w:val="none" w:sz="0" w:space="0" w:color="auto"/>
                <w:bottom w:val="none" w:sz="0" w:space="0" w:color="auto"/>
                <w:right w:val="none" w:sz="0" w:space="0" w:color="auto"/>
              </w:divBdr>
            </w:div>
            <w:div w:id="1690522157">
              <w:marLeft w:val="0"/>
              <w:marRight w:val="0"/>
              <w:marTop w:val="0"/>
              <w:marBottom w:val="0"/>
              <w:divBdr>
                <w:top w:val="none" w:sz="0" w:space="0" w:color="auto"/>
                <w:left w:val="none" w:sz="0" w:space="0" w:color="auto"/>
                <w:bottom w:val="none" w:sz="0" w:space="0" w:color="auto"/>
                <w:right w:val="none" w:sz="0" w:space="0" w:color="auto"/>
              </w:divBdr>
            </w:div>
            <w:div w:id="741684746">
              <w:marLeft w:val="0"/>
              <w:marRight w:val="0"/>
              <w:marTop w:val="0"/>
              <w:marBottom w:val="0"/>
              <w:divBdr>
                <w:top w:val="none" w:sz="0" w:space="0" w:color="auto"/>
                <w:left w:val="none" w:sz="0" w:space="0" w:color="auto"/>
                <w:bottom w:val="none" w:sz="0" w:space="0" w:color="auto"/>
                <w:right w:val="none" w:sz="0" w:space="0" w:color="auto"/>
              </w:divBdr>
            </w:div>
            <w:div w:id="587858421">
              <w:marLeft w:val="0"/>
              <w:marRight w:val="0"/>
              <w:marTop w:val="0"/>
              <w:marBottom w:val="0"/>
              <w:divBdr>
                <w:top w:val="none" w:sz="0" w:space="0" w:color="auto"/>
                <w:left w:val="none" w:sz="0" w:space="0" w:color="auto"/>
                <w:bottom w:val="none" w:sz="0" w:space="0" w:color="auto"/>
                <w:right w:val="none" w:sz="0" w:space="0" w:color="auto"/>
              </w:divBdr>
            </w:div>
            <w:div w:id="745037067">
              <w:marLeft w:val="0"/>
              <w:marRight w:val="0"/>
              <w:marTop w:val="0"/>
              <w:marBottom w:val="0"/>
              <w:divBdr>
                <w:top w:val="none" w:sz="0" w:space="0" w:color="auto"/>
                <w:left w:val="none" w:sz="0" w:space="0" w:color="auto"/>
                <w:bottom w:val="none" w:sz="0" w:space="0" w:color="auto"/>
                <w:right w:val="none" w:sz="0" w:space="0" w:color="auto"/>
              </w:divBdr>
            </w:div>
            <w:div w:id="277102236">
              <w:marLeft w:val="0"/>
              <w:marRight w:val="0"/>
              <w:marTop w:val="0"/>
              <w:marBottom w:val="0"/>
              <w:divBdr>
                <w:top w:val="none" w:sz="0" w:space="0" w:color="auto"/>
                <w:left w:val="none" w:sz="0" w:space="0" w:color="auto"/>
                <w:bottom w:val="none" w:sz="0" w:space="0" w:color="auto"/>
                <w:right w:val="none" w:sz="0" w:space="0" w:color="auto"/>
              </w:divBdr>
            </w:div>
            <w:div w:id="1994523641">
              <w:marLeft w:val="0"/>
              <w:marRight w:val="0"/>
              <w:marTop w:val="0"/>
              <w:marBottom w:val="0"/>
              <w:divBdr>
                <w:top w:val="none" w:sz="0" w:space="0" w:color="auto"/>
                <w:left w:val="none" w:sz="0" w:space="0" w:color="auto"/>
                <w:bottom w:val="none" w:sz="0" w:space="0" w:color="auto"/>
                <w:right w:val="none" w:sz="0" w:space="0" w:color="auto"/>
              </w:divBdr>
            </w:div>
            <w:div w:id="2098360720">
              <w:marLeft w:val="0"/>
              <w:marRight w:val="0"/>
              <w:marTop w:val="0"/>
              <w:marBottom w:val="0"/>
              <w:divBdr>
                <w:top w:val="none" w:sz="0" w:space="0" w:color="auto"/>
                <w:left w:val="none" w:sz="0" w:space="0" w:color="auto"/>
                <w:bottom w:val="none" w:sz="0" w:space="0" w:color="auto"/>
                <w:right w:val="none" w:sz="0" w:space="0" w:color="auto"/>
              </w:divBdr>
            </w:div>
            <w:div w:id="1524392524">
              <w:marLeft w:val="0"/>
              <w:marRight w:val="0"/>
              <w:marTop w:val="0"/>
              <w:marBottom w:val="0"/>
              <w:divBdr>
                <w:top w:val="none" w:sz="0" w:space="0" w:color="auto"/>
                <w:left w:val="none" w:sz="0" w:space="0" w:color="auto"/>
                <w:bottom w:val="none" w:sz="0" w:space="0" w:color="auto"/>
                <w:right w:val="none" w:sz="0" w:space="0" w:color="auto"/>
              </w:divBdr>
            </w:div>
            <w:div w:id="702219055">
              <w:marLeft w:val="0"/>
              <w:marRight w:val="0"/>
              <w:marTop w:val="0"/>
              <w:marBottom w:val="0"/>
              <w:divBdr>
                <w:top w:val="none" w:sz="0" w:space="0" w:color="auto"/>
                <w:left w:val="none" w:sz="0" w:space="0" w:color="auto"/>
                <w:bottom w:val="none" w:sz="0" w:space="0" w:color="auto"/>
                <w:right w:val="none" w:sz="0" w:space="0" w:color="auto"/>
              </w:divBdr>
            </w:div>
            <w:div w:id="817069402">
              <w:marLeft w:val="0"/>
              <w:marRight w:val="0"/>
              <w:marTop w:val="0"/>
              <w:marBottom w:val="0"/>
              <w:divBdr>
                <w:top w:val="none" w:sz="0" w:space="0" w:color="auto"/>
                <w:left w:val="none" w:sz="0" w:space="0" w:color="auto"/>
                <w:bottom w:val="none" w:sz="0" w:space="0" w:color="auto"/>
                <w:right w:val="none" w:sz="0" w:space="0" w:color="auto"/>
              </w:divBdr>
            </w:div>
            <w:div w:id="316227518">
              <w:marLeft w:val="0"/>
              <w:marRight w:val="0"/>
              <w:marTop w:val="0"/>
              <w:marBottom w:val="0"/>
              <w:divBdr>
                <w:top w:val="none" w:sz="0" w:space="0" w:color="auto"/>
                <w:left w:val="none" w:sz="0" w:space="0" w:color="auto"/>
                <w:bottom w:val="none" w:sz="0" w:space="0" w:color="auto"/>
                <w:right w:val="none" w:sz="0" w:space="0" w:color="auto"/>
              </w:divBdr>
            </w:div>
            <w:div w:id="1751464361">
              <w:marLeft w:val="0"/>
              <w:marRight w:val="0"/>
              <w:marTop w:val="0"/>
              <w:marBottom w:val="0"/>
              <w:divBdr>
                <w:top w:val="none" w:sz="0" w:space="0" w:color="auto"/>
                <w:left w:val="none" w:sz="0" w:space="0" w:color="auto"/>
                <w:bottom w:val="none" w:sz="0" w:space="0" w:color="auto"/>
                <w:right w:val="none" w:sz="0" w:space="0" w:color="auto"/>
              </w:divBdr>
            </w:div>
            <w:div w:id="557595785">
              <w:marLeft w:val="0"/>
              <w:marRight w:val="0"/>
              <w:marTop w:val="0"/>
              <w:marBottom w:val="0"/>
              <w:divBdr>
                <w:top w:val="none" w:sz="0" w:space="0" w:color="auto"/>
                <w:left w:val="none" w:sz="0" w:space="0" w:color="auto"/>
                <w:bottom w:val="none" w:sz="0" w:space="0" w:color="auto"/>
                <w:right w:val="none" w:sz="0" w:space="0" w:color="auto"/>
              </w:divBdr>
            </w:div>
            <w:div w:id="1801655172">
              <w:marLeft w:val="0"/>
              <w:marRight w:val="0"/>
              <w:marTop w:val="0"/>
              <w:marBottom w:val="0"/>
              <w:divBdr>
                <w:top w:val="none" w:sz="0" w:space="0" w:color="auto"/>
                <w:left w:val="none" w:sz="0" w:space="0" w:color="auto"/>
                <w:bottom w:val="none" w:sz="0" w:space="0" w:color="auto"/>
                <w:right w:val="none" w:sz="0" w:space="0" w:color="auto"/>
              </w:divBdr>
            </w:div>
            <w:div w:id="984702377">
              <w:marLeft w:val="0"/>
              <w:marRight w:val="0"/>
              <w:marTop w:val="0"/>
              <w:marBottom w:val="0"/>
              <w:divBdr>
                <w:top w:val="none" w:sz="0" w:space="0" w:color="auto"/>
                <w:left w:val="none" w:sz="0" w:space="0" w:color="auto"/>
                <w:bottom w:val="none" w:sz="0" w:space="0" w:color="auto"/>
                <w:right w:val="none" w:sz="0" w:space="0" w:color="auto"/>
              </w:divBdr>
            </w:div>
            <w:div w:id="1001590427">
              <w:marLeft w:val="0"/>
              <w:marRight w:val="0"/>
              <w:marTop w:val="0"/>
              <w:marBottom w:val="0"/>
              <w:divBdr>
                <w:top w:val="none" w:sz="0" w:space="0" w:color="auto"/>
                <w:left w:val="none" w:sz="0" w:space="0" w:color="auto"/>
                <w:bottom w:val="none" w:sz="0" w:space="0" w:color="auto"/>
                <w:right w:val="none" w:sz="0" w:space="0" w:color="auto"/>
              </w:divBdr>
            </w:div>
            <w:div w:id="1817648148">
              <w:marLeft w:val="0"/>
              <w:marRight w:val="0"/>
              <w:marTop w:val="0"/>
              <w:marBottom w:val="0"/>
              <w:divBdr>
                <w:top w:val="none" w:sz="0" w:space="0" w:color="auto"/>
                <w:left w:val="none" w:sz="0" w:space="0" w:color="auto"/>
                <w:bottom w:val="none" w:sz="0" w:space="0" w:color="auto"/>
                <w:right w:val="none" w:sz="0" w:space="0" w:color="auto"/>
              </w:divBdr>
            </w:div>
            <w:div w:id="996033114">
              <w:marLeft w:val="0"/>
              <w:marRight w:val="0"/>
              <w:marTop w:val="0"/>
              <w:marBottom w:val="0"/>
              <w:divBdr>
                <w:top w:val="none" w:sz="0" w:space="0" w:color="auto"/>
                <w:left w:val="none" w:sz="0" w:space="0" w:color="auto"/>
                <w:bottom w:val="none" w:sz="0" w:space="0" w:color="auto"/>
                <w:right w:val="none" w:sz="0" w:space="0" w:color="auto"/>
              </w:divBdr>
            </w:div>
            <w:div w:id="2511541">
              <w:marLeft w:val="0"/>
              <w:marRight w:val="0"/>
              <w:marTop w:val="0"/>
              <w:marBottom w:val="0"/>
              <w:divBdr>
                <w:top w:val="none" w:sz="0" w:space="0" w:color="auto"/>
                <w:left w:val="none" w:sz="0" w:space="0" w:color="auto"/>
                <w:bottom w:val="none" w:sz="0" w:space="0" w:color="auto"/>
                <w:right w:val="none" w:sz="0" w:space="0" w:color="auto"/>
              </w:divBdr>
            </w:div>
            <w:div w:id="214779403">
              <w:marLeft w:val="0"/>
              <w:marRight w:val="0"/>
              <w:marTop w:val="0"/>
              <w:marBottom w:val="0"/>
              <w:divBdr>
                <w:top w:val="none" w:sz="0" w:space="0" w:color="auto"/>
                <w:left w:val="none" w:sz="0" w:space="0" w:color="auto"/>
                <w:bottom w:val="none" w:sz="0" w:space="0" w:color="auto"/>
                <w:right w:val="none" w:sz="0" w:space="0" w:color="auto"/>
              </w:divBdr>
            </w:div>
            <w:div w:id="1139032275">
              <w:marLeft w:val="0"/>
              <w:marRight w:val="0"/>
              <w:marTop w:val="0"/>
              <w:marBottom w:val="0"/>
              <w:divBdr>
                <w:top w:val="none" w:sz="0" w:space="0" w:color="auto"/>
                <w:left w:val="none" w:sz="0" w:space="0" w:color="auto"/>
                <w:bottom w:val="none" w:sz="0" w:space="0" w:color="auto"/>
                <w:right w:val="none" w:sz="0" w:space="0" w:color="auto"/>
              </w:divBdr>
            </w:div>
            <w:div w:id="1935361269">
              <w:marLeft w:val="0"/>
              <w:marRight w:val="0"/>
              <w:marTop w:val="0"/>
              <w:marBottom w:val="0"/>
              <w:divBdr>
                <w:top w:val="none" w:sz="0" w:space="0" w:color="auto"/>
                <w:left w:val="none" w:sz="0" w:space="0" w:color="auto"/>
                <w:bottom w:val="none" w:sz="0" w:space="0" w:color="auto"/>
                <w:right w:val="none" w:sz="0" w:space="0" w:color="auto"/>
              </w:divBdr>
            </w:div>
            <w:div w:id="90470082">
              <w:marLeft w:val="0"/>
              <w:marRight w:val="0"/>
              <w:marTop w:val="0"/>
              <w:marBottom w:val="0"/>
              <w:divBdr>
                <w:top w:val="none" w:sz="0" w:space="0" w:color="auto"/>
                <w:left w:val="none" w:sz="0" w:space="0" w:color="auto"/>
                <w:bottom w:val="none" w:sz="0" w:space="0" w:color="auto"/>
                <w:right w:val="none" w:sz="0" w:space="0" w:color="auto"/>
              </w:divBdr>
            </w:div>
            <w:div w:id="441196058">
              <w:marLeft w:val="0"/>
              <w:marRight w:val="0"/>
              <w:marTop w:val="0"/>
              <w:marBottom w:val="0"/>
              <w:divBdr>
                <w:top w:val="none" w:sz="0" w:space="0" w:color="auto"/>
                <w:left w:val="none" w:sz="0" w:space="0" w:color="auto"/>
                <w:bottom w:val="none" w:sz="0" w:space="0" w:color="auto"/>
                <w:right w:val="none" w:sz="0" w:space="0" w:color="auto"/>
              </w:divBdr>
            </w:div>
            <w:div w:id="1288664669">
              <w:marLeft w:val="0"/>
              <w:marRight w:val="0"/>
              <w:marTop w:val="0"/>
              <w:marBottom w:val="0"/>
              <w:divBdr>
                <w:top w:val="none" w:sz="0" w:space="0" w:color="auto"/>
                <w:left w:val="none" w:sz="0" w:space="0" w:color="auto"/>
                <w:bottom w:val="none" w:sz="0" w:space="0" w:color="auto"/>
                <w:right w:val="none" w:sz="0" w:space="0" w:color="auto"/>
              </w:divBdr>
            </w:div>
            <w:div w:id="1770731760">
              <w:marLeft w:val="0"/>
              <w:marRight w:val="0"/>
              <w:marTop w:val="0"/>
              <w:marBottom w:val="0"/>
              <w:divBdr>
                <w:top w:val="none" w:sz="0" w:space="0" w:color="auto"/>
                <w:left w:val="none" w:sz="0" w:space="0" w:color="auto"/>
                <w:bottom w:val="none" w:sz="0" w:space="0" w:color="auto"/>
                <w:right w:val="none" w:sz="0" w:space="0" w:color="auto"/>
              </w:divBdr>
            </w:div>
            <w:div w:id="1908492788">
              <w:marLeft w:val="0"/>
              <w:marRight w:val="0"/>
              <w:marTop w:val="0"/>
              <w:marBottom w:val="0"/>
              <w:divBdr>
                <w:top w:val="none" w:sz="0" w:space="0" w:color="auto"/>
                <w:left w:val="none" w:sz="0" w:space="0" w:color="auto"/>
                <w:bottom w:val="none" w:sz="0" w:space="0" w:color="auto"/>
                <w:right w:val="none" w:sz="0" w:space="0" w:color="auto"/>
              </w:divBdr>
            </w:div>
            <w:div w:id="1140461764">
              <w:marLeft w:val="0"/>
              <w:marRight w:val="0"/>
              <w:marTop w:val="0"/>
              <w:marBottom w:val="0"/>
              <w:divBdr>
                <w:top w:val="none" w:sz="0" w:space="0" w:color="auto"/>
                <w:left w:val="none" w:sz="0" w:space="0" w:color="auto"/>
                <w:bottom w:val="none" w:sz="0" w:space="0" w:color="auto"/>
                <w:right w:val="none" w:sz="0" w:space="0" w:color="auto"/>
              </w:divBdr>
            </w:div>
            <w:div w:id="814026413">
              <w:marLeft w:val="0"/>
              <w:marRight w:val="0"/>
              <w:marTop w:val="0"/>
              <w:marBottom w:val="0"/>
              <w:divBdr>
                <w:top w:val="none" w:sz="0" w:space="0" w:color="auto"/>
                <w:left w:val="none" w:sz="0" w:space="0" w:color="auto"/>
                <w:bottom w:val="none" w:sz="0" w:space="0" w:color="auto"/>
                <w:right w:val="none" w:sz="0" w:space="0" w:color="auto"/>
              </w:divBdr>
            </w:div>
            <w:div w:id="508906958">
              <w:marLeft w:val="0"/>
              <w:marRight w:val="0"/>
              <w:marTop w:val="0"/>
              <w:marBottom w:val="0"/>
              <w:divBdr>
                <w:top w:val="none" w:sz="0" w:space="0" w:color="auto"/>
                <w:left w:val="none" w:sz="0" w:space="0" w:color="auto"/>
                <w:bottom w:val="none" w:sz="0" w:space="0" w:color="auto"/>
                <w:right w:val="none" w:sz="0" w:space="0" w:color="auto"/>
              </w:divBdr>
            </w:div>
            <w:div w:id="142426416">
              <w:marLeft w:val="0"/>
              <w:marRight w:val="0"/>
              <w:marTop w:val="0"/>
              <w:marBottom w:val="0"/>
              <w:divBdr>
                <w:top w:val="none" w:sz="0" w:space="0" w:color="auto"/>
                <w:left w:val="none" w:sz="0" w:space="0" w:color="auto"/>
                <w:bottom w:val="none" w:sz="0" w:space="0" w:color="auto"/>
                <w:right w:val="none" w:sz="0" w:space="0" w:color="auto"/>
              </w:divBdr>
            </w:div>
            <w:div w:id="1599943226">
              <w:marLeft w:val="0"/>
              <w:marRight w:val="0"/>
              <w:marTop w:val="0"/>
              <w:marBottom w:val="0"/>
              <w:divBdr>
                <w:top w:val="none" w:sz="0" w:space="0" w:color="auto"/>
                <w:left w:val="none" w:sz="0" w:space="0" w:color="auto"/>
                <w:bottom w:val="none" w:sz="0" w:space="0" w:color="auto"/>
                <w:right w:val="none" w:sz="0" w:space="0" w:color="auto"/>
              </w:divBdr>
            </w:div>
            <w:div w:id="1663466548">
              <w:marLeft w:val="0"/>
              <w:marRight w:val="0"/>
              <w:marTop w:val="0"/>
              <w:marBottom w:val="0"/>
              <w:divBdr>
                <w:top w:val="none" w:sz="0" w:space="0" w:color="auto"/>
                <w:left w:val="none" w:sz="0" w:space="0" w:color="auto"/>
                <w:bottom w:val="none" w:sz="0" w:space="0" w:color="auto"/>
                <w:right w:val="none" w:sz="0" w:space="0" w:color="auto"/>
              </w:divBdr>
            </w:div>
            <w:div w:id="238372874">
              <w:marLeft w:val="0"/>
              <w:marRight w:val="0"/>
              <w:marTop w:val="0"/>
              <w:marBottom w:val="0"/>
              <w:divBdr>
                <w:top w:val="none" w:sz="0" w:space="0" w:color="auto"/>
                <w:left w:val="none" w:sz="0" w:space="0" w:color="auto"/>
                <w:bottom w:val="none" w:sz="0" w:space="0" w:color="auto"/>
                <w:right w:val="none" w:sz="0" w:space="0" w:color="auto"/>
              </w:divBdr>
            </w:div>
            <w:div w:id="1030833578">
              <w:marLeft w:val="0"/>
              <w:marRight w:val="0"/>
              <w:marTop w:val="0"/>
              <w:marBottom w:val="0"/>
              <w:divBdr>
                <w:top w:val="none" w:sz="0" w:space="0" w:color="auto"/>
                <w:left w:val="none" w:sz="0" w:space="0" w:color="auto"/>
                <w:bottom w:val="none" w:sz="0" w:space="0" w:color="auto"/>
                <w:right w:val="none" w:sz="0" w:space="0" w:color="auto"/>
              </w:divBdr>
            </w:div>
            <w:div w:id="916407178">
              <w:marLeft w:val="0"/>
              <w:marRight w:val="0"/>
              <w:marTop w:val="0"/>
              <w:marBottom w:val="0"/>
              <w:divBdr>
                <w:top w:val="none" w:sz="0" w:space="0" w:color="auto"/>
                <w:left w:val="none" w:sz="0" w:space="0" w:color="auto"/>
                <w:bottom w:val="none" w:sz="0" w:space="0" w:color="auto"/>
                <w:right w:val="none" w:sz="0" w:space="0" w:color="auto"/>
              </w:divBdr>
            </w:div>
            <w:div w:id="277296230">
              <w:marLeft w:val="0"/>
              <w:marRight w:val="0"/>
              <w:marTop w:val="0"/>
              <w:marBottom w:val="0"/>
              <w:divBdr>
                <w:top w:val="none" w:sz="0" w:space="0" w:color="auto"/>
                <w:left w:val="none" w:sz="0" w:space="0" w:color="auto"/>
                <w:bottom w:val="none" w:sz="0" w:space="0" w:color="auto"/>
                <w:right w:val="none" w:sz="0" w:space="0" w:color="auto"/>
              </w:divBdr>
            </w:div>
            <w:div w:id="973869661">
              <w:marLeft w:val="0"/>
              <w:marRight w:val="0"/>
              <w:marTop w:val="0"/>
              <w:marBottom w:val="0"/>
              <w:divBdr>
                <w:top w:val="none" w:sz="0" w:space="0" w:color="auto"/>
                <w:left w:val="none" w:sz="0" w:space="0" w:color="auto"/>
                <w:bottom w:val="none" w:sz="0" w:space="0" w:color="auto"/>
                <w:right w:val="none" w:sz="0" w:space="0" w:color="auto"/>
              </w:divBdr>
            </w:div>
            <w:div w:id="331762393">
              <w:marLeft w:val="0"/>
              <w:marRight w:val="0"/>
              <w:marTop w:val="0"/>
              <w:marBottom w:val="0"/>
              <w:divBdr>
                <w:top w:val="none" w:sz="0" w:space="0" w:color="auto"/>
                <w:left w:val="none" w:sz="0" w:space="0" w:color="auto"/>
                <w:bottom w:val="none" w:sz="0" w:space="0" w:color="auto"/>
                <w:right w:val="none" w:sz="0" w:space="0" w:color="auto"/>
              </w:divBdr>
            </w:div>
            <w:div w:id="134418998">
              <w:marLeft w:val="0"/>
              <w:marRight w:val="0"/>
              <w:marTop w:val="0"/>
              <w:marBottom w:val="0"/>
              <w:divBdr>
                <w:top w:val="none" w:sz="0" w:space="0" w:color="auto"/>
                <w:left w:val="none" w:sz="0" w:space="0" w:color="auto"/>
                <w:bottom w:val="none" w:sz="0" w:space="0" w:color="auto"/>
                <w:right w:val="none" w:sz="0" w:space="0" w:color="auto"/>
              </w:divBdr>
            </w:div>
            <w:div w:id="624196118">
              <w:marLeft w:val="0"/>
              <w:marRight w:val="0"/>
              <w:marTop w:val="0"/>
              <w:marBottom w:val="0"/>
              <w:divBdr>
                <w:top w:val="none" w:sz="0" w:space="0" w:color="auto"/>
                <w:left w:val="none" w:sz="0" w:space="0" w:color="auto"/>
                <w:bottom w:val="none" w:sz="0" w:space="0" w:color="auto"/>
                <w:right w:val="none" w:sz="0" w:space="0" w:color="auto"/>
              </w:divBdr>
            </w:div>
            <w:div w:id="931623849">
              <w:marLeft w:val="0"/>
              <w:marRight w:val="0"/>
              <w:marTop w:val="0"/>
              <w:marBottom w:val="0"/>
              <w:divBdr>
                <w:top w:val="none" w:sz="0" w:space="0" w:color="auto"/>
                <w:left w:val="none" w:sz="0" w:space="0" w:color="auto"/>
                <w:bottom w:val="none" w:sz="0" w:space="0" w:color="auto"/>
                <w:right w:val="none" w:sz="0" w:space="0" w:color="auto"/>
              </w:divBdr>
            </w:div>
            <w:div w:id="1134372077">
              <w:marLeft w:val="0"/>
              <w:marRight w:val="0"/>
              <w:marTop w:val="0"/>
              <w:marBottom w:val="0"/>
              <w:divBdr>
                <w:top w:val="none" w:sz="0" w:space="0" w:color="auto"/>
                <w:left w:val="none" w:sz="0" w:space="0" w:color="auto"/>
                <w:bottom w:val="none" w:sz="0" w:space="0" w:color="auto"/>
                <w:right w:val="none" w:sz="0" w:space="0" w:color="auto"/>
              </w:divBdr>
            </w:div>
            <w:div w:id="588538913">
              <w:marLeft w:val="0"/>
              <w:marRight w:val="0"/>
              <w:marTop w:val="0"/>
              <w:marBottom w:val="0"/>
              <w:divBdr>
                <w:top w:val="none" w:sz="0" w:space="0" w:color="auto"/>
                <w:left w:val="none" w:sz="0" w:space="0" w:color="auto"/>
                <w:bottom w:val="none" w:sz="0" w:space="0" w:color="auto"/>
                <w:right w:val="none" w:sz="0" w:space="0" w:color="auto"/>
              </w:divBdr>
            </w:div>
            <w:div w:id="1715621776">
              <w:marLeft w:val="0"/>
              <w:marRight w:val="0"/>
              <w:marTop w:val="0"/>
              <w:marBottom w:val="0"/>
              <w:divBdr>
                <w:top w:val="none" w:sz="0" w:space="0" w:color="auto"/>
                <w:left w:val="none" w:sz="0" w:space="0" w:color="auto"/>
                <w:bottom w:val="none" w:sz="0" w:space="0" w:color="auto"/>
                <w:right w:val="none" w:sz="0" w:space="0" w:color="auto"/>
              </w:divBdr>
            </w:div>
            <w:div w:id="1691832893">
              <w:marLeft w:val="0"/>
              <w:marRight w:val="0"/>
              <w:marTop w:val="0"/>
              <w:marBottom w:val="0"/>
              <w:divBdr>
                <w:top w:val="none" w:sz="0" w:space="0" w:color="auto"/>
                <w:left w:val="none" w:sz="0" w:space="0" w:color="auto"/>
                <w:bottom w:val="none" w:sz="0" w:space="0" w:color="auto"/>
                <w:right w:val="none" w:sz="0" w:space="0" w:color="auto"/>
              </w:divBdr>
            </w:div>
            <w:div w:id="488179758">
              <w:marLeft w:val="0"/>
              <w:marRight w:val="0"/>
              <w:marTop w:val="0"/>
              <w:marBottom w:val="0"/>
              <w:divBdr>
                <w:top w:val="none" w:sz="0" w:space="0" w:color="auto"/>
                <w:left w:val="none" w:sz="0" w:space="0" w:color="auto"/>
                <w:bottom w:val="none" w:sz="0" w:space="0" w:color="auto"/>
                <w:right w:val="none" w:sz="0" w:space="0" w:color="auto"/>
              </w:divBdr>
            </w:div>
            <w:div w:id="1598488916">
              <w:marLeft w:val="0"/>
              <w:marRight w:val="0"/>
              <w:marTop w:val="0"/>
              <w:marBottom w:val="0"/>
              <w:divBdr>
                <w:top w:val="none" w:sz="0" w:space="0" w:color="auto"/>
                <w:left w:val="none" w:sz="0" w:space="0" w:color="auto"/>
                <w:bottom w:val="none" w:sz="0" w:space="0" w:color="auto"/>
                <w:right w:val="none" w:sz="0" w:space="0" w:color="auto"/>
              </w:divBdr>
            </w:div>
            <w:div w:id="1904951632">
              <w:marLeft w:val="0"/>
              <w:marRight w:val="0"/>
              <w:marTop w:val="0"/>
              <w:marBottom w:val="0"/>
              <w:divBdr>
                <w:top w:val="none" w:sz="0" w:space="0" w:color="auto"/>
                <w:left w:val="none" w:sz="0" w:space="0" w:color="auto"/>
                <w:bottom w:val="none" w:sz="0" w:space="0" w:color="auto"/>
                <w:right w:val="none" w:sz="0" w:space="0" w:color="auto"/>
              </w:divBdr>
            </w:div>
            <w:div w:id="916324381">
              <w:marLeft w:val="0"/>
              <w:marRight w:val="0"/>
              <w:marTop w:val="0"/>
              <w:marBottom w:val="0"/>
              <w:divBdr>
                <w:top w:val="none" w:sz="0" w:space="0" w:color="auto"/>
                <w:left w:val="none" w:sz="0" w:space="0" w:color="auto"/>
                <w:bottom w:val="none" w:sz="0" w:space="0" w:color="auto"/>
                <w:right w:val="none" w:sz="0" w:space="0" w:color="auto"/>
              </w:divBdr>
            </w:div>
            <w:div w:id="1746107851">
              <w:marLeft w:val="0"/>
              <w:marRight w:val="0"/>
              <w:marTop w:val="0"/>
              <w:marBottom w:val="0"/>
              <w:divBdr>
                <w:top w:val="none" w:sz="0" w:space="0" w:color="auto"/>
                <w:left w:val="none" w:sz="0" w:space="0" w:color="auto"/>
                <w:bottom w:val="none" w:sz="0" w:space="0" w:color="auto"/>
                <w:right w:val="none" w:sz="0" w:space="0" w:color="auto"/>
              </w:divBdr>
            </w:div>
            <w:div w:id="152113874">
              <w:marLeft w:val="0"/>
              <w:marRight w:val="0"/>
              <w:marTop w:val="0"/>
              <w:marBottom w:val="0"/>
              <w:divBdr>
                <w:top w:val="none" w:sz="0" w:space="0" w:color="auto"/>
                <w:left w:val="none" w:sz="0" w:space="0" w:color="auto"/>
                <w:bottom w:val="none" w:sz="0" w:space="0" w:color="auto"/>
                <w:right w:val="none" w:sz="0" w:space="0" w:color="auto"/>
              </w:divBdr>
            </w:div>
            <w:div w:id="275413033">
              <w:marLeft w:val="0"/>
              <w:marRight w:val="0"/>
              <w:marTop w:val="0"/>
              <w:marBottom w:val="0"/>
              <w:divBdr>
                <w:top w:val="none" w:sz="0" w:space="0" w:color="auto"/>
                <w:left w:val="none" w:sz="0" w:space="0" w:color="auto"/>
                <w:bottom w:val="none" w:sz="0" w:space="0" w:color="auto"/>
                <w:right w:val="none" w:sz="0" w:space="0" w:color="auto"/>
              </w:divBdr>
            </w:div>
            <w:div w:id="1726181399">
              <w:marLeft w:val="0"/>
              <w:marRight w:val="0"/>
              <w:marTop w:val="0"/>
              <w:marBottom w:val="0"/>
              <w:divBdr>
                <w:top w:val="none" w:sz="0" w:space="0" w:color="auto"/>
                <w:left w:val="none" w:sz="0" w:space="0" w:color="auto"/>
                <w:bottom w:val="none" w:sz="0" w:space="0" w:color="auto"/>
                <w:right w:val="none" w:sz="0" w:space="0" w:color="auto"/>
              </w:divBdr>
            </w:div>
            <w:div w:id="1552185405">
              <w:marLeft w:val="0"/>
              <w:marRight w:val="0"/>
              <w:marTop w:val="0"/>
              <w:marBottom w:val="0"/>
              <w:divBdr>
                <w:top w:val="none" w:sz="0" w:space="0" w:color="auto"/>
                <w:left w:val="none" w:sz="0" w:space="0" w:color="auto"/>
                <w:bottom w:val="none" w:sz="0" w:space="0" w:color="auto"/>
                <w:right w:val="none" w:sz="0" w:space="0" w:color="auto"/>
              </w:divBdr>
            </w:div>
            <w:div w:id="1821268464">
              <w:marLeft w:val="0"/>
              <w:marRight w:val="0"/>
              <w:marTop w:val="0"/>
              <w:marBottom w:val="0"/>
              <w:divBdr>
                <w:top w:val="none" w:sz="0" w:space="0" w:color="auto"/>
                <w:left w:val="none" w:sz="0" w:space="0" w:color="auto"/>
                <w:bottom w:val="none" w:sz="0" w:space="0" w:color="auto"/>
                <w:right w:val="none" w:sz="0" w:space="0" w:color="auto"/>
              </w:divBdr>
            </w:div>
            <w:div w:id="1881353073">
              <w:marLeft w:val="0"/>
              <w:marRight w:val="0"/>
              <w:marTop w:val="0"/>
              <w:marBottom w:val="0"/>
              <w:divBdr>
                <w:top w:val="none" w:sz="0" w:space="0" w:color="auto"/>
                <w:left w:val="none" w:sz="0" w:space="0" w:color="auto"/>
                <w:bottom w:val="none" w:sz="0" w:space="0" w:color="auto"/>
                <w:right w:val="none" w:sz="0" w:space="0" w:color="auto"/>
              </w:divBdr>
            </w:div>
            <w:div w:id="548297272">
              <w:marLeft w:val="0"/>
              <w:marRight w:val="0"/>
              <w:marTop w:val="0"/>
              <w:marBottom w:val="0"/>
              <w:divBdr>
                <w:top w:val="none" w:sz="0" w:space="0" w:color="auto"/>
                <w:left w:val="none" w:sz="0" w:space="0" w:color="auto"/>
                <w:bottom w:val="none" w:sz="0" w:space="0" w:color="auto"/>
                <w:right w:val="none" w:sz="0" w:space="0" w:color="auto"/>
              </w:divBdr>
            </w:div>
            <w:div w:id="10350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9CCF2-60EF-498E-BB77-BCF1187B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TotalTime>
  <Pages>1</Pages>
  <Words>6748</Words>
  <Characters>38470</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GiovannaPorcu</dc:creator>
  <cp:keywords/>
  <dc:description/>
  <cp:lastModifiedBy>Federica Cannas</cp:lastModifiedBy>
  <cp:revision>202</cp:revision>
  <cp:lastPrinted>2022-10-19T08:15:00Z</cp:lastPrinted>
  <dcterms:created xsi:type="dcterms:W3CDTF">2022-03-03T15:40:00Z</dcterms:created>
  <dcterms:modified xsi:type="dcterms:W3CDTF">2023-04-20T07:29:00Z</dcterms:modified>
</cp:coreProperties>
</file>