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B57C" w14:textId="77777777" w:rsidR="00CD6A87" w:rsidRPr="00CD6A87" w:rsidRDefault="00CD6A87" w:rsidP="00CD6A87">
      <w:pPr>
        <w:spacing w:after="0"/>
        <w:jc w:val="center"/>
        <w:outlineLvl w:val="0"/>
        <w:rPr>
          <w:sz w:val="16"/>
          <w:szCs w:val="16"/>
        </w:rPr>
      </w:pPr>
      <w:r w:rsidRPr="00CD6A87">
        <w:rPr>
          <w:sz w:val="16"/>
          <w:szCs w:val="16"/>
        </w:rPr>
        <w:t>Dipartimento per il personale, la natura, il territorio e il Mediterraneo</w:t>
      </w:r>
    </w:p>
    <w:p w14:paraId="62FF1AD4" w14:textId="35091051" w:rsidR="00CD6A87" w:rsidRPr="00E65E84" w:rsidRDefault="00E65E84" w:rsidP="00CD6A87">
      <w:pPr>
        <w:spacing w:after="0"/>
        <w:jc w:val="center"/>
        <w:outlineLvl w:val="0"/>
        <w:rPr>
          <w:b/>
          <w:sz w:val="16"/>
          <w:szCs w:val="16"/>
        </w:rPr>
      </w:pPr>
      <w:r w:rsidRPr="00E65E84">
        <w:rPr>
          <w:b/>
          <w:sz w:val="16"/>
          <w:szCs w:val="16"/>
        </w:rPr>
        <w:t>DIREZIONE GENERALE PER IL MARE E LE COSTE</w:t>
      </w:r>
    </w:p>
    <w:p w14:paraId="6FB52D7A" w14:textId="7904A189" w:rsidR="00CD6A87" w:rsidRPr="00CD6A87" w:rsidRDefault="00CD6A87" w:rsidP="00CD6A87">
      <w:pPr>
        <w:spacing w:after="0"/>
        <w:jc w:val="center"/>
        <w:rPr>
          <w:sz w:val="16"/>
          <w:szCs w:val="16"/>
        </w:rPr>
      </w:pPr>
      <w:r w:rsidRPr="00CD6A87">
        <w:rPr>
          <w:sz w:val="16"/>
          <w:szCs w:val="16"/>
        </w:rPr>
        <w:t>Piano Nazionale di Ripresa e Resilienza #Next Generation Italia</w:t>
      </w:r>
    </w:p>
    <w:p w14:paraId="149E81D5" w14:textId="77777777" w:rsidR="00CD6A87" w:rsidRPr="00CD6A87" w:rsidRDefault="00CD6A87" w:rsidP="00CD6A87">
      <w:pPr>
        <w:spacing w:before="40" w:after="0"/>
        <w:jc w:val="center"/>
        <w:rPr>
          <w:b/>
          <w:sz w:val="16"/>
          <w:szCs w:val="16"/>
        </w:rPr>
      </w:pPr>
      <w:r w:rsidRPr="00CD6A87">
        <w:rPr>
          <w:b/>
          <w:sz w:val="16"/>
          <w:szCs w:val="16"/>
        </w:rPr>
        <w:t>AVVISO PUBBLICO DI MANIFESTAZIONE DI INTERESSE</w:t>
      </w:r>
    </w:p>
    <w:p w14:paraId="2CF048EF" w14:textId="3A8F8298" w:rsidR="00CD6A87" w:rsidRPr="00CD6A87" w:rsidRDefault="00CD6A87" w:rsidP="00CD6A87">
      <w:pPr>
        <w:spacing w:before="40" w:after="0"/>
        <w:jc w:val="center"/>
        <w:rPr>
          <w:b/>
          <w:sz w:val="16"/>
          <w:szCs w:val="16"/>
        </w:rPr>
      </w:pPr>
      <w:r w:rsidRPr="00CD6A87">
        <w:rPr>
          <w:b/>
          <w:sz w:val="16"/>
          <w:szCs w:val="16"/>
        </w:rPr>
        <w:t>PER LA FORMULAZIONE DI PROPOSTE PROGETTUALI NELL’AMBITO DELLA</w:t>
      </w:r>
    </w:p>
    <w:p w14:paraId="1FE77A0F" w14:textId="192AB332" w:rsidR="00CD6A87" w:rsidRPr="00CD6A87" w:rsidRDefault="00CD6A87" w:rsidP="00CD6A87">
      <w:pPr>
        <w:spacing w:before="40" w:after="0"/>
        <w:jc w:val="center"/>
        <w:rPr>
          <w:b/>
          <w:sz w:val="16"/>
          <w:szCs w:val="16"/>
        </w:rPr>
      </w:pPr>
      <w:r w:rsidRPr="00CD6A87">
        <w:rPr>
          <w:b/>
          <w:sz w:val="16"/>
          <w:szCs w:val="16"/>
        </w:rPr>
        <w:t>COMPONENTE INTERMODALITÀ E LOGISTICA INTEGRATA</w:t>
      </w:r>
    </w:p>
    <w:p w14:paraId="3395C559" w14:textId="2E91E746" w:rsidR="00CD6A87" w:rsidRDefault="00CD6A87" w:rsidP="00CD6A87">
      <w:pPr>
        <w:spacing w:before="40" w:after="0"/>
        <w:jc w:val="center"/>
        <w:rPr>
          <w:b/>
          <w:sz w:val="16"/>
          <w:szCs w:val="16"/>
        </w:rPr>
      </w:pPr>
      <w:r w:rsidRPr="00CD6A87">
        <w:rPr>
          <w:sz w:val="16"/>
          <w:szCs w:val="16"/>
        </w:rPr>
        <w:t xml:space="preserve">Investimento 1.1: Interventi di energia rinnovabile ed efficienza energetica nei porti </w:t>
      </w:r>
      <w:r w:rsidRPr="00CD6A87">
        <w:rPr>
          <w:b/>
          <w:sz w:val="16"/>
          <w:szCs w:val="16"/>
        </w:rPr>
        <w:t>GREEN PORTS</w:t>
      </w:r>
    </w:p>
    <w:p w14:paraId="2DC1F070" w14:textId="0431D407" w:rsidR="006C57A2" w:rsidRPr="006C57A2" w:rsidRDefault="006C57A2" w:rsidP="00CD6A87">
      <w:pPr>
        <w:spacing w:before="40" w:after="0"/>
        <w:jc w:val="center"/>
        <w:rPr>
          <w:b/>
          <w:sz w:val="16"/>
          <w:szCs w:val="16"/>
          <w:u w:val="single"/>
        </w:rPr>
      </w:pPr>
      <w:r w:rsidRPr="006C57A2">
        <w:rPr>
          <w:b/>
          <w:sz w:val="16"/>
          <w:szCs w:val="16"/>
          <w:u w:val="single"/>
        </w:rPr>
        <w:t>CUP: B76I21095380007</w:t>
      </w:r>
    </w:p>
    <w:p w14:paraId="2E622B0B" w14:textId="77777777" w:rsidR="00CD6A87" w:rsidRDefault="00CD6A87" w:rsidP="00CD6A87">
      <w:pPr>
        <w:spacing w:before="40" w:after="0"/>
        <w:jc w:val="center"/>
        <w:rPr>
          <w:sz w:val="16"/>
          <w:szCs w:val="16"/>
        </w:rPr>
      </w:pPr>
    </w:p>
    <w:p w14:paraId="60392E48" w14:textId="77777777" w:rsidR="00E65E84" w:rsidRPr="00CD6A87" w:rsidRDefault="00E65E84" w:rsidP="00CD6A87">
      <w:pPr>
        <w:spacing w:before="40" w:after="0"/>
        <w:jc w:val="center"/>
        <w:rPr>
          <w:sz w:val="16"/>
          <w:szCs w:val="16"/>
        </w:rPr>
      </w:pPr>
    </w:p>
    <w:p w14:paraId="649FC443" w14:textId="37C3BC1B" w:rsidR="00E65E84" w:rsidRPr="00E65E84" w:rsidRDefault="0049361D" w:rsidP="00CD6A87">
      <w:pPr>
        <w:rPr>
          <w:i/>
          <w:iCs/>
          <w:u w:val="single"/>
        </w:rPr>
      </w:pPr>
      <w:r w:rsidRPr="00CD6A87">
        <w:rPr>
          <w:u w:val="single"/>
        </w:rPr>
        <w:t>All</w:t>
      </w:r>
      <w:r w:rsidR="00CD6A87">
        <w:rPr>
          <w:u w:val="single"/>
        </w:rPr>
        <w:t>egato</w:t>
      </w:r>
      <w:r w:rsidRPr="00CD6A87">
        <w:rPr>
          <w:u w:val="single"/>
        </w:rPr>
        <w:t xml:space="preserve"> 2 Format “</w:t>
      </w:r>
      <w:r w:rsidRPr="00CD6A87">
        <w:rPr>
          <w:i/>
          <w:iCs/>
          <w:u w:val="single"/>
        </w:rPr>
        <w:t>Scheda intervento”</w:t>
      </w:r>
    </w:p>
    <w:tbl>
      <w:tblPr>
        <w:tblStyle w:val="TableNormal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41"/>
        <w:gridCol w:w="5553"/>
        <w:gridCol w:w="38"/>
      </w:tblGrid>
      <w:tr w:rsidR="001E1821" w:rsidRPr="001E1821" w14:paraId="4AD559F9" w14:textId="77777777" w:rsidTr="65B8736A">
        <w:trPr>
          <w:gridAfter w:val="1"/>
          <w:wAfter w:w="38" w:type="dxa"/>
          <w:trHeight w:val="387"/>
        </w:trPr>
        <w:tc>
          <w:tcPr>
            <w:tcW w:w="10094" w:type="dxa"/>
            <w:gridSpan w:val="3"/>
            <w:vAlign w:val="center"/>
          </w:tcPr>
          <w:p w14:paraId="524F64A8" w14:textId="2DDDBCA7" w:rsidR="000D6B74" w:rsidRPr="001E1821" w:rsidRDefault="0049361D" w:rsidP="00F431C3">
            <w:pPr>
              <w:ind w:left="360"/>
              <w:jc w:val="center"/>
              <w:rPr>
                <w:b/>
                <w:lang w:val="it-IT"/>
              </w:rPr>
            </w:pPr>
            <w:r w:rsidRPr="001E1821">
              <w:rPr>
                <w:b/>
                <w:lang w:val="it-IT"/>
              </w:rPr>
              <w:t>INFORMAZIONI GENERALI</w:t>
            </w:r>
          </w:p>
        </w:tc>
      </w:tr>
      <w:tr w:rsidR="001E1821" w:rsidRPr="001E1821" w14:paraId="17839247" w14:textId="77777777" w:rsidTr="65B8736A">
        <w:trPr>
          <w:gridAfter w:val="1"/>
          <w:wAfter w:w="38" w:type="dxa"/>
          <w:trHeight w:val="266"/>
        </w:trPr>
        <w:tc>
          <w:tcPr>
            <w:tcW w:w="10094" w:type="dxa"/>
            <w:gridSpan w:val="3"/>
          </w:tcPr>
          <w:p w14:paraId="75E9703C" w14:textId="71A0C7AE" w:rsidR="0049361D" w:rsidRPr="001E1821" w:rsidRDefault="00DF0CA6" w:rsidP="000D6B74">
            <w:pPr>
              <w:ind w:left="147"/>
              <w:rPr>
                <w:lang w:val="it-IT"/>
              </w:rPr>
            </w:pPr>
            <w:r w:rsidRPr="001E1821">
              <w:rPr>
                <w:lang w:val="it-IT"/>
              </w:rPr>
              <w:t xml:space="preserve">Adsp </w:t>
            </w:r>
            <w:r>
              <w:rPr>
                <w:lang w:val="it-IT"/>
              </w:rPr>
              <w:t>Del Mare Di Sardegna</w:t>
            </w:r>
          </w:p>
        </w:tc>
      </w:tr>
      <w:tr w:rsidR="001E1821" w:rsidRPr="001E1821" w14:paraId="3FAA2078" w14:textId="77777777" w:rsidTr="65B8736A">
        <w:trPr>
          <w:gridAfter w:val="1"/>
          <w:wAfter w:w="38" w:type="dxa"/>
          <w:trHeight w:val="426"/>
        </w:trPr>
        <w:tc>
          <w:tcPr>
            <w:tcW w:w="4400" w:type="dxa"/>
            <w:vAlign w:val="center"/>
          </w:tcPr>
          <w:p w14:paraId="2D8F7799" w14:textId="77777777" w:rsidR="0049361D" w:rsidRPr="001E1821" w:rsidRDefault="0049361D" w:rsidP="00F431C3">
            <w:pPr>
              <w:ind w:left="147" w:right="426"/>
              <w:rPr>
                <w:lang w:val="it-IT"/>
              </w:rPr>
            </w:pPr>
            <w:r w:rsidRPr="001E1821">
              <w:rPr>
                <w:lang w:val="it-IT"/>
              </w:rPr>
              <w:t>Direzione / Ufficio Responsabile</w:t>
            </w:r>
          </w:p>
        </w:tc>
        <w:tc>
          <w:tcPr>
            <w:tcW w:w="5694" w:type="dxa"/>
            <w:gridSpan w:val="2"/>
            <w:vAlign w:val="center"/>
          </w:tcPr>
          <w:p w14:paraId="73EBFF32" w14:textId="4821B6EC" w:rsidR="0049361D" w:rsidRPr="001E1821" w:rsidRDefault="00DF0CA6" w:rsidP="00776D4D">
            <w:pPr>
              <w:tabs>
                <w:tab w:val="left" w:pos="3974"/>
              </w:tabs>
              <w:ind w:left="147" w:right="388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Direzione </w:t>
            </w:r>
            <w:r w:rsidR="002659EF">
              <w:rPr>
                <w:lang w:val="it-IT"/>
              </w:rPr>
              <w:t>Pianificazione</w:t>
            </w:r>
            <w:r>
              <w:rPr>
                <w:lang w:val="it-IT"/>
              </w:rPr>
              <w:t xml:space="preserve"> e Sviluppo</w:t>
            </w:r>
          </w:p>
        </w:tc>
      </w:tr>
      <w:tr w:rsidR="001E1821" w:rsidRPr="00776D4D" w14:paraId="2DBDFA0B" w14:textId="77777777" w:rsidTr="65B8736A">
        <w:trPr>
          <w:gridAfter w:val="1"/>
          <w:wAfter w:w="38" w:type="dxa"/>
          <w:trHeight w:val="386"/>
        </w:trPr>
        <w:tc>
          <w:tcPr>
            <w:tcW w:w="4400" w:type="dxa"/>
            <w:vAlign w:val="center"/>
          </w:tcPr>
          <w:p w14:paraId="7CAC6672" w14:textId="77777777" w:rsidR="0049361D" w:rsidRPr="00655A8F" w:rsidRDefault="0049361D" w:rsidP="00F431C3">
            <w:pPr>
              <w:ind w:left="147" w:right="426"/>
              <w:rPr>
                <w:lang w:val="it-IT"/>
              </w:rPr>
            </w:pPr>
            <w:r w:rsidRPr="65B8736A">
              <w:rPr>
                <w:lang w:val="it-IT"/>
              </w:rPr>
              <w:t>Riferimenti (</w:t>
            </w:r>
            <w:proofErr w:type="gramStart"/>
            <w:r w:rsidRPr="65B8736A">
              <w:rPr>
                <w:lang w:val="it-IT"/>
              </w:rPr>
              <w:t>email</w:t>
            </w:r>
            <w:proofErr w:type="gramEnd"/>
            <w:r w:rsidRPr="65B8736A">
              <w:rPr>
                <w:lang w:val="it-IT"/>
              </w:rPr>
              <w:t>, tel.) del Referente</w:t>
            </w:r>
          </w:p>
        </w:tc>
        <w:tc>
          <w:tcPr>
            <w:tcW w:w="5694" w:type="dxa"/>
            <w:gridSpan w:val="2"/>
            <w:vAlign w:val="center"/>
          </w:tcPr>
          <w:p w14:paraId="7CE30EDC" w14:textId="5C639A30" w:rsidR="0049361D" w:rsidRPr="00776D4D" w:rsidRDefault="00057327" w:rsidP="000D6B74">
            <w:pPr>
              <w:ind w:left="147"/>
            </w:pPr>
            <w:r w:rsidRPr="009B20F1">
              <w:t>adsp@pec.adspmaredisardegna.it</w:t>
            </w:r>
            <w:r w:rsidR="00B06DFE" w:rsidRPr="00057327">
              <w:t xml:space="preserve"> / </w:t>
            </w:r>
            <w:r w:rsidRPr="00057327">
              <w:t xml:space="preserve">Tel. </w:t>
            </w:r>
            <w:r w:rsidRPr="00776D4D">
              <w:t>+39 070.679531</w:t>
            </w:r>
          </w:p>
        </w:tc>
      </w:tr>
      <w:tr w:rsidR="001E1821" w:rsidRPr="00655A8F" w14:paraId="54AEF5EC" w14:textId="77777777" w:rsidTr="65B8736A">
        <w:trPr>
          <w:gridAfter w:val="1"/>
          <w:wAfter w:w="38" w:type="dxa"/>
          <w:trHeight w:val="1147"/>
        </w:trPr>
        <w:tc>
          <w:tcPr>
            <w:tcW w:w="4400" w:type="dxa"/>
            <w:vAlign w:val="center"/>
          </w:tcPr>
          <w:p w14:paraId="6C2E5607" w14:textId="2DD55BF3" w:rsidR="0049361D" w:rsidRPr="00655A8F" w:rsidRDefault="0049361D" w:rsidP="00F431C3">
            <w:pPr>
              <w:ind w:left="147" w:right="426"/>
              <w:jc w:val="both"/>
              <w:rPr>
                <w:lang w:val="it-IT"/>
              </w:rPr>
            </w:pPr>
            <w:r w:rsidRPr="00655A8F">
              <w:rPr>
                <w:lang w:val="it-IT"/>
              </w:rPr>
              <w:t xml:space="preserve">Struttura organizzativa della </w:t>
            </w:r>
            <w:r w:rsidR="000D6B74" w:rsidRPr="00655A8F">
              <w:rPr>
                <w:lang w:val="it-IT"/>
              </w:rPr>
              <w:t xml:space="preserve">AdSP/Beneficiario </w:t>
            </w:r>
            <w:r w:rsidRPr="00655A8F">
              <w:rPr>
                <w:lang w:val="it-IT"/>
              </w:rPr>
              <w:t>per la gestione del progetto</w:t>
            </w:r>
            <w:r w:rsidR="00E73AF5" w:rsidRPr="00655A8F">
              <w:rPr>
                <w:lang w:val="it-IT"/>
              </w:rPr>
              <w:t>:</w:t>
            </w:r>
            <w:r w:rsidRPr="00655A8F">
              <w:rPr>
                <w:lang w:val="it-IT"/>
              </w:rPr>
              <w:t xml:space="preserve"> </w:t>
            </w:r>
            <w:r w:rsidR="002D1BD2" w:rsidRPr="00655A8F">
              <w:rPr>
                <w:lang w:val="it-IT"/>
              </w:rPr>
              <w:t>uffici/servizi coinvolti, indicando ruoli/responsabilità</w:t>
            </w:r>
          </w:p>
        </w:tc>
        <w:tc>
          <w:tcPr>
            <w:tcW w:w="5694" w:type="dxa"/>
            <w:gridSpan w:val="2"/>
            <w:vAlign w:val="center"/>
          </w:tcPr>
          <w:p w14:paraId="48A7492C" w14:textId="77777777" w:rsidR="0049361D" w:rsidRPr="00655A8F" w:rsidRDefault="0049361D" w:rsidP="000D6B74">
            <w:pPr>
              <w:ind w:left="147"/>
              <w:rPr>
                <w:lang w:val="it-IT"/>
              </w:rPr>
            </w:pPr>
          </w:p>
        </w:tc>
      </w:tr>
      <w:tr w:rsidR="001E1821" w:rsidRPr="00655A8F" w14:paraId="5AC22349" w14:textId="77777777" w:rsidTr="65B8736A">
        <w:trPr>
          <w:gridAfter w:val="1"/>
          <w:wAfter w:w="38" w:type="dxa"/>
          <w:trHeight w:val="386"/>
        </w:trPr>
        <w:tc>
          <w:tcPr>
            <w:tcW w:w="4400" w:type="dxa"/>
            <w:vAlign w:val="center"/>
          </w:tcPr>
          <w:p w14:paraId="571D4FE0" w14:textId="77777777" w:rsidR="0049361D" w:rsidRPr="00655A8F" w:rsidRDefault="0049361D" w:rsidP="00F431C3">
            <w:pPr>
              <w:ind w:left="147" w:right="426"/>
              <w:jc w:val="both"/>
              <w:rPr>
                <w:lang w:val="it-IT"/>
              </w:rPr>
            </w:pPr>
            <w:r w:rsidRPr="00655A8F">
              <w:rPr>
                <w:lang w:val="it-IT"/>
              </w:rPr>
              <w:t>Titolo della proposta di intervento</w:t>
            </w:r>
          </w:p>
        </w:tc>
        <w:tc>
          <w:tcPr>
            <w:tcW w:w="5694" w:type="dxa"/>
            <w:gridSpan w:val="2"/>
            <w:vAlign w:val="center"/>
          </w:tcPr>
          <w:p w14:paraId="1A8E28DB" w14:textId="77777777" w:rsidR="0049361D" w:rsidRPr="00655A8F" w:rsidRDefault="0049361D" w:rsidP="000D6B74">
            <w:pPr>
              <w:ind w:left="147"/>
              <w:rPr>
                <w:lang w:val="it-IT"/>
              </w:rPr>
            </w:pPr>
          </w:p>
        </w:tc>
      </w:tr>
      <w:tr w:rsidR="001E1821" w:rsidRPr="00655A8F" w14:paraId="7A396EA2" w14:textId="77777777" w:rsidTr="65B8736A">
        <w:trPr>
          <w:gridAfter w:val="1"/>
          <w:wAfter w:w="38" w:type="dxa"/>
          <w:trHeight w:val="730"/>
        </w:trPr>
        <w:tc>
          <w:tcPr>
            <w:tcW w:w="4400" w:type="dxa"/>
            <w:vAlign w:val="center"/>
          </w:tcPr>
          <w:p w14:paraId="740B5680" w14:textId="72026A01" w:rsidR="000D6B74" w:rsidRPr="00655A8F" w:rsidRDefault="0049361D" w:rsidP="00F431C3">
            <w:pPr>
              <w:ind w:left="147" w:right="426"/>
              <w:jc w:val="both"/>
              <w:rPr>
                <w:lang w:val="it-IT"/>
              </w:rPr>
            </w:pPr>
            <w:r w:rsidRPr="00655A8F">
              <w:rPr>
                <w:lang w:val="it-IT"/>
              </w:rPr>
              <w:t>Tipologia di intervento</w:t>
            </w:r>
            <w:r w:rsidR="000D6B74" w:rsidRPr="00655A8F">
              <w:rPr>
                <w:lang w:val="it-IT"/>
              </w:rPr>
              <w:t xml:space="preserve"> </w:t>
            </w:r>
          </w:p>
          <w:p w14:paraId="32384778" w14:textId="683FD640" w:rsidR="0049361D" w:rsidRPr="00655A8F" w:rsidRDefault="0049361D" w:rsidP="00F431C3">
            <w:pPr>
              <w:ind w:left="147" w:right="426"/>
              <w:jc w:val="both"/>
              <w:rPr>
                <w:lang w:val="it-IT"/>
              </w:rPr>
            </w:pPr>
            <w:r w:rsidRPr="00655A8F">
              <w:rPr>
                <w:lang w:val="it-IT"/>
              </w:rPr>
              <w:t>(art. 1.2 del presente Avviso)</w:t>
            </w:r>
          </w:p>
        </w:tc>
        <w:tc>
          <w:tcPr>
            <w:tcW w:w="5694" w:type="dxa"/>
            <w:gridSpan w:val="2"/>
            <w:vAlign w:val="center"/>
          </w:tcPr>
          <w:p w14:paraId="341A9100" w14:textId="77777777" w:rsidR="0049361D" w:rsidRPr="00655A8F" w:rsidRDefault="0049361D" w:rsidP="000D6B74">
            <w:pPr>
              <w:ind w:left="147"/>
              <w:rPr>
                <w:lang w:val="it-IT"/>
              </w:rPr>
            </w:pPr>
          </w:p>
        </w:tc>
      </w:tr>
      <w:tr w:rsidR="001E1821" w:rsidRPr="00655A8F" w14:paraId="3893842D" w14:textId="77777777" w:rsidTr="65B8736A">
        <w:trPr>
          <w:gridAfter w:val="1"/>
          <w:wAfter w:w="38" w:type="dxa"/>
          <w:trHeight w:val="542"/>
        </w:trPr>
        <w:tc>
          <w:tcPr>
            <w:tcW w:w="4400" w:type="dxa"/>
            <w:vAlign w:val="center"/>
          </w:tcPr>
          <w:p w14:paraId="0856418E" w14:textId="5D9AA65F" w:rsidR="0049361D" w:rsidRPr="00655A8F" w:rsidRDefault="0049361D" w:rsidP="00F431C3">
            <w:pPr>
              <w:ind w:left="147" w:right="426"/>
              <w:jc w:val="both"/>
              <w:rPr>
                <w:lang w:val="it-IT"/>
              </w:rPr>
            </w:pPr>
            <w:r w:rsidRPr="00655A8F">
              <w:rPr>
                <w:lang w:val="it-IT"/>
              </w:rPr>
              <w:t>Costo</w:t>
            </w:r>
            <w:r w:rsidR="000D6B74" w:rsidRPr="00655A8F">
              <w:rPr>
                <w:lang w:val="it-IT"/>
              </w:rPr>
              <w:t xml:space="preserve"> totale dell’intervento</w:t>
            </w:r>
            <w:r w:rsidRPr="00655A8F">
              <w:rPr>
                <w:lang w:val="it-IT"/>
              </w:rPr>
              <w:t xml:space="preserve"> (migliaia di €)</w:t>
            </w:r>
          </w:p>
        </w:tc>
        <w:tc>
          <w:tcPr>
            <w:tcW w:w="5694" w:type="dxa"/>
            <w:gridSpan w:val="2"/>
            <w:vAlign w:val="center"/>
          </w:tcPr>
          <w:p w14:paraId="701D8C12" w14:textId="77777777" w:rsidR="0049361D" w:rsidRPr="00655A8F" w:rsidRDefault="0049361D" w:rsidP="000D6B74">
            <w:pPr>
              <w:ind w:left="147"/>
              <w:rPr>
                <w:lang w:val="it-IT"/>
              </w:rPr>
            </w:pPr>
          </w:p>
        </w:tc>
      </w:tr>
      <w:tr w:rsidR="001E1821" w:rsidRPr="00655A8F" w14:paraId="52B21C80" w14:textId="77777777" w:rsidTr="65B8736A">
        <w:trPr>
          <w:gridAfter w:val="1"/>
          <w:wAfter w:w="38" w:type="dxa"/>
          <w:trHeight w:val="564"/>
        </w:trPr>
        <w:tc>
          <w:tcPr>
            <w:tcW w:w="4400" w:type="dxa"/>
            <w:vAlign w:val="center"/>
          </w:tcPr>
          <w:p w14:paraId="0E429315" w14:textId="77777777" w:rsidR="0049361D" w:rsidRPr="00655A8F" w:rsidRDefault="0049361D" w:rsidP="00F431C3">
            <w:pPr>
              <w:ind w:left="147" w:right="426"/>
              <w:jc w:val="both"/>
              <w:rPr>
                <w:lang w:val="it-IT"/>
              </w:rPr>
            </w:pPr>
            <w:r w:rsidRPr="00655A8F">
              <w:rPr>
                <w:lang w:val="it-IT"/>
              </w:rPr>
              <w:t>Contributo richiesto (migliaia di €)</w:t>
            </w:r>
          </w:p>
        </w:tc>
        <w:tc>
          <w:tcPr>
            <w:tcW w:w="5694" w:type="dxa"/>
            <w:gridSpan w:val="2"/>
            <w:vAlign w:val="center"/>
          </w:tcPr>
          <w:p w14:paraId="2B115337" w14:textId="77777777" w:rsidR="0049361D" w:rsidRPr="00655A8F" w:rsidRDefault="0049361D" w:rsidP="000D6B74">
            <w:pPr>
              <w:ind w:left="147"/>
              <w:rPr>
                <w:lang w:val="it-IT"/>
              </w:rPr>
            </w:pPr>
          </w:p>
        </w:tc>
      </w:tr>
      <w:tr w:rsidR="001E1821" w:rsidRPr="00655A8F" w14:paraId="6D4B08D5" w14:textId="77777777" w:rsidTr="65B8736A">
        <w:trPr>
          <w:gridAfter w:val="1"/>
          <w:wAfter w:w="38" w:type="dxa"/>
          <w:cantSplit/>
          <w:trHeight w:val="414"/>
        </w:trPr>
        <w:tc>
          <w:tcPr>
            <w:tcW w:w="4400" w:type="dxa"/>
            <w:vAlign w:val="center"/>
          </w:tcPr>
          <w:p w14:paraId="15FC4B32" w14:textId="750FFD93" w:rsidR="0049361D" w:rsidRPr="00655A8F" w:rsidRDefault="0049361D" w:rsidP="00F431C3">
            <w:pPr>
              <w:ind w:left="147" w:right="426"/>
              <w:jc w:val="both"/>
              <w:rPr>
                <w:lang w:val="it-IT"/>
              </w:rPr>
            </w:pPr>
            <w:r w:rsidRPr="00655A8F">
              <w:rPr>
                <w:lang w:val="it-IT"/>
              </w:rPr>
              <w:t xml:space="preserve">Localizzazione </w:t>
            </w:r>
            <w:r w:rsidR="000D6B74" w:rsidRPr="00655A8F">
              <w:rPr>
                <w:lang w:val="it-IT"/>
              </w:rPr>
              <w:t xml:space="preserve">dell’intervento </w:t>
            </w:r>
            <w:r w:rsidRPr="00655A8F">
              <w:rPr>
                <w:lang w:val="it-IT"/>
              </w:rPr>
              <w:t>(porto/i)</w:t>
            </w:r>
          </w:p>
        </w:tc>
        <w:tc>
          <w:tcPr>
            <w:tcW w:w="5694" w:type="dxa"/>
            <w:gridSpan w:val="2"/>
            <w:vAlign w:val="center"/>
          </w:tcPr>
          <w:p w14:paraId="0ADD77D6" w14:textId="77777777" w:rsidR="0049361D" w:rsidRPr="00655A8F" w:rsidRDefault="0049361D" w:rsidP="000D6B74">
            <w:pPr>
              <w:ind w:left="147"/>
              <w:rPr>
                <w:lang w:val="it-IT"/>
              </w:rPr>
            </w:pPr>
          </w:p>
        </w:tc>
      </w:tr>
      <w:tr w:rsidR="001E1821" w:rsidRPr="00655A8F" w14:paraId="504AA258" w14:textId="77777777" w:rsidTr="65B8736A">
        <w:trPr>
          <w:gridAfter w:val="1"/>
          <w:wAfter w:w="38" w:type="dxa"/>
          <w:cantSplit/>
          <w:trHeight w:val="326"/>
        </w:trPr>
        <w:tc>
          <w:tcPr>
            <w:tcW w:w="10094" w:type="dxa"/>
            <w:gridSpan w:val="3"/>
            <w:vAlign w:val="center"/>
          </w:tcPr>
          <w:p w14:paraId="729EC724" w14:textId="77777777" w:rsidR="0049361D" w:rsidRPr="00655A8F" w:rsidRDefault="0049361D" w:rsidP="00F431C3">
            <w:pPr>
              <w:ind w:left="147" w:right="426"/>
              <w:rPr>
                <w:lang w:val="it-IT"/>
              </w:rPr>
            </w:pPr>
          </w:p>
        </w:tc>
      </w:tr>
      <w:tr w:rsidR="001E1821" w:rsidRPr="00655A8F" w14:paraId="53300D9D" w14:textId="77777777" w:rsidTr="65B8736A">
        <w:trPr>
          <w:gridAfter w:val="1"/>
          <w:wAfter w:w="38" w:type="dxa"/>
          <w:cantSplit/>
          <w:trHeight w:val="382"/>
        </w:trPr>
        <w:tc>
          <w:tcPr>
            <w:tcW w:w="10094" w:type="dxa"/>
            <w:gridSpan w:val="3"/>
            <w:vAlign w:val="center"/>
          </w:tcPr>
          <w:p w14:paraId="5A42E3F5" w14:textId="3D88381E" w:rsidR="000D6B74" w:rsidRPr="00655A8F" w:rsidRDefault="0049361D" w:rsidP="00F431C3">
            <w:pPr>
              <w:ind w:left="147" w:right="426"/>
              <w:jc w:val="center"/>
              <w:rPr>
                <w:b/>
                <w:lang w:val="it-IT"/>
              </w:rPr>
            </w:pPr>
            <w:r w:rsidRPr="00655A8F">
              <w:rPr>
                <w:b/>
                <w:lang w:val="it-IT"/>
              </w:rPr>
              <w:t>ELEMENTI DI CONTESTO</w:t>
            </w:r>
          </w:p>
        </w:tc>
      </w:tr>
      <w:tr w:rsidR="00724794" w:rsidRPr="00655A8F" w14:paraId="5DB48674" w14:textId="77777777" w:rsidTr="65B8736A">
        <w:trPr>
          <w:trHeight w:val="1238"/>
        </w:trPr>
        <w:tc>
          <w:tcPr>
            <w:tcW w:w="4400" w:type="dxa"/>
            <w:vAlign w:val="center"/>
          </w:tcPr>
          <w:p w14:paraId="5F14536C" w14:textId="7D5053C0" w:rsidR="00724794" w:rsidRPr="0052369F" w:rsidDel="00724794" w:rsidRDefault="00724794" w:rsidP="00DB2938">
            <w:pPr>
              <w:ind w:left="147" w:right="426"/>
              <w:jc w:val="both"/>
              <w:rPr>
                <w:lang w:val="it-IT"/>
              </w:rPr>
            </w:pPr>
            <w:r w:rsidRPr="00655A8F">
              <w:rPr>
                <w:lang w:val="it-IT"/>
              </w:rPr>
              <w:t>Descrizione puntuale del progetto e della soluzione progettuale</w:t>
            </w:r>
            <w:r w:rsidR="004B18A2">
              <w:rPr>
                <w:lang w:val="it-IT"/>
              </w:rPr>
              <w:t xml:space="preserve"> (max 10.000 caratteri</w:t>
            </w:r>
            <w:r w:rsidR="00F342EF">
              <w:rPr>
                <w:lang w:val="it-IT"/>
              </w:rPr>
              <w:t>, spazi inclusi</w:t>
            </w:r>
            <w:r w:rsidR="004B18A2">
              <w:rPr>
                <w:lang w:val="it-IT"/>
              </w:rPr>
              <w:t>)</w:t>
            </w:r>
          </w:p>
        </w:tc>
        <w:tc>
          <w:tcPr>
            <w:tcW w:w="5732" w:type="dxa"/>
            <w:gridSpan w:val="3"/>
          </w:tcPr>
          <w:p w14:paraId="29D14E45" w14:textId="77777777" w:rsidR="00724794" w:rsidRPr="0052369F" w:rsidRDefault="00724794" w:rsidP="00F431C3">
            <w:pPr>
              <w:ind w:left="147" w:right="426"/>
              <w:rPr>
                <w:lang w:val="it-IT"/>
              </w:rPr>
            </w:pPr>
          </w:p>
        </w:tc>
      </w:tr>
      <w:tr w:rsidR="001E1821" w:rsidRPr="00655A8F" w14:paraId="113A4296" w14:textId="77777777" w:rsidTr="65B8736A">
        <w:trPr>
          <w:trHeight w:val="1536"/>
        </w:trPr>
        <w:tc>
          <w:tcPr>
            <w:tcW w:w="4400" w:type="dxa"/>
            <w:vAlign w:val="center"/>
          </w:tcPr>
          <w:p w14:paraId="7587112E" w14:textId="07038AD9" w:rsidR="00724794" w:rsidRPr="00655A8F" w:rsidRDefault="00655A8F" w:rsidP="00E22A76">
            <w:pPr>
              <w:ind w:left="147" w:right="426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 xml:space="preserve">Applicazione </w:t>
            </w:r>
            <w:r w:rsidR="00E65E84" w:rsidRPr="0052369F">
              <w:rPr>
                <w:lang w:val="it-IT"/>
              </w:rPr>
              <w:t>della normativa vigente in materia urbanistica, ambientale e di appalti pubblici</w:t>
            </w:r>
          </w:p>
        </w:tc>
        <w:tc>
          <w:tcPr>
            <w:tcW w:w="5732" w:type="dxa"/>
            <w:gridSpan w:val="3"/>
          </w:tcPr>
          <w:p w14:paraId="59AB070C" w14:textId="7888E53C" w:rsidR="0049361D" w:rsidRPr="00655A8F" w:rsidRDefault="0049361D" w:rsidP="00F431C3">
            <w:pPr>
              <w:ind w:left="147" w:right="426"/>
              <w:rPr>
                <w:lang w:val="it-IT"/>
              </w:rPr>
            </w:pPr>
          </w:p>
        </w:tc>
      </w:tr>
      <w:tr w:rsidR="001E1821" w:rsidRPr="00655A8F" w14:paraId="10F1B8A5" w14:textId="77777777" w:rsidTr="65B8736A">
        <w:trPr>
          <w:trHeight w:val="551"/>
        </w:trPr>
        <w:tc>
          <w:tcPr>
            <w:tcW w:w="4400" w:type="dxa"/>
          </w:tcPr>
          <w:p w14:paraId="03192533" w14:textId="5D9263DD" w:rsidR="000D6B74" w:rsidRPr="00655A8F" w:rsidRDefault="0049361D" w:rsidP="00E65E84">
            <w:pPr>
              <w:ind w:left="147" w:right="426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 xml:space="preserve">Elementi di coerenza con gli strumenti di pianificazione vigenti, con le Linee Guida DEASP e con </w:t>
            </w:r>
            <w:r w:rsidR="00E65E84" w:rsidRPr="0052369F">
              <w:rPr>
                <w:lang w:val="it-IT"/>
              </w:rPr>
              <w:t xml:space="preserve">l’Allegato VI al Regolamento (UE) 2021/241 del Parlamento europeo e del Consiglio del 12 febbraio 2021 che istituisce il dispositivo per la </w:t>
            </w:r>
            <w:r w:rsidR="00DB2938" w:rsidRPr="0052369F">
              <w:rPr>
                <w:lang w:val="it-IT"/>
              </w:rPr>
              <w:t>R</w:t>
            </w:r>
            <w:r w:rsidR="00E65E84" w:rsidRPr="0052369F">
              <w:rPr>
                <w:lang w:val="it-IT"/>
              </w:rPr>
              <w:t xml:space="preserve">ipresa e la </w:t>
            </w:r>
            <w:r w:rsidR="00DB2938" w:rsidRPr="0052369F">
              <w:rPr>
                <w:lang w:val="it-IT"/>
              </w:rPr>
              <w:t>R</w:t>
            </w:r>
            <w:r w:rsidR="00E65E84" w:rsidRPr="0052369F">
              <w:rPr>
                <w:lang w:val="it-IT"/>
              </w:rPr>
              <w:t xml:space="preserve">esilienza </w:t>
            </w:r>
          </w:p>
        </w:tc>
        <w:tc>
          <w:tcPr>
            <w:tcW w:w="5732" w:type="dxa"/>
            <w:gridSpan w:val="3"/>
          </w:tcPr>
          <w:p w14:paraId="76B4CB8C" w14:textId="3D0DC4E4" w:rsidR="0049361D" w:rsidRPr="00655A8F" w:rsidRDefault="0049361D" w:rsidP="00F431C3">
            <w:pPr>
              <w:ind w:left="147" w:right="426"/>
              <w:rPr>
                <w:lang w:val="it-IT"/>
              </w:rPr>
            </w:pPr>
          </w:p>
        </w:tc>
      </w:tr>
      <w:tr w:rsidR="001E1821" w:rsidRPr="00655A8F" w14:paraId="0D7FD063" w14:textId="77777777" w:rsidTr="65B8736A">
        <w:trPr>
          <w:trHeight w:val="1468"/>
        </w:trPr>
        <w:tc>
          <w:tcPr>
            <w:tcW w:w="4400" w:type="dxa"/>
          </w:tcPr>
          <w:p w14:paraId="24454305" w14:textId="7B2F2329" w:rsidR="000D6B74" w:rsidRPr="00655A8F" w:rsidRDefault="0049361D" w:rsidP="00CD6A87">
            <w:pPr>
              <w:ind w:left="147" w:right="426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lastRenderedPageBreak/>
              <w:t>Elementi giustificativi a corredo della disponibilità delle aree oggetto dell’intervento e/o delle relative autorizzazioni necessarie per la realizzazione</w:t>
            </w:r>
          </w:p>
        </w:tc>
        <w:tc>
          <w:tcPr>
            <w:tcW w:w="5732" w:type="dxa"/>
            <w:gridSpan w:val="3"/>
          </w:tcPr>
          <w:p w14:paraId="1028EFAF" w14:textId="77777777" w:rsidR="0049361D" w:rsidRPr="00655A8F" w:rsidRDefault="0049361D" w:rsidP="00F431C3">
            <w:pPr>
              <w:ind w:left="147" w:right="426"/>
              <w:rPr>
                <w:lang w:val="it-IT"/>
              </w:rPr>
            </w:pPr>
          </w:p>
        </w:tc>
      </w:tr>
      <w:tr w:rsidR="001E1821" w:rsidRPr="00655A8F" w14:paraId="1D697022" w14:textId="77777777" w:rsidTr="65B8736A">
        <w:trPr>
          <w:trHeight w:val="981"/>
        </w:trPr>
        <w:tc>
          <w:tcPr>
            <w:tcW w:w="4400" w:type="dxa"/>
            <w:vAlign w:val="center"/>
          </w:tcPr>
          <w:p w14:paraId="7B6A2833" w14:textId="5D03F086" w:rsidR="000D6B74" w:rsidRPr="00655A8F" w:rsidRDefault="0049361D" w:rsidP="00CD6A87">
            <w:pPr>
              <w:ind w:left="147" w:right="426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>Verifica della necessità di acquisire pareri amministrativi e ind</w:t>
            </w:r>
            <w:r w:rsidR="000D6B74" w:rsidRPr="0052369F">
              <w:rPr>
                <w:lang w:val="it-IT"/>
              </w:rPr>
              <w:t>icazione degli attori coinvolti</w:t>
            </w:r>
          </w:p>
        </w:tc>
        <w:tc>
          <w:tcPr>
            <w:tcW w:w="5732" w:type="dxa"/>
            <w:gridSpan w:val="3"/>
          </w:tcPr>
          <w:p w14:paraId="32951C3F" w14:textId="77777777" w:rsidR="0049361D" w:rsidRPr="00655A8F" w:rsidRDefault="0049361D" w:rsidP="00F431C3">
            <w:pPr>
              <w:ind w:left="147" w:right="426"/>
              <w:rPr>
                <w:lang w:val="it-IT"/>
              </w:rPr>
            </w:pPr>
          </w:p>
        </w:tc>
      </w:tr>
      <w:tr w:rsidR="000D6B74" w:rsidRPr="00655A8F" w14:paraId="3F104B77" w14:textId="77777777" w:rsidTr="65B8736A">
        <w:trPr>
          <w:trHeight w:val="423"/>
        </w:trPr>
        <w:tc>
          <w:tcPr>
            <w:tcW w:w="4400" w:type="dxa"/>
          </w:tcPr>
          <w:p w14:paraId="70FF9A9F" w14:textId="19E0B81D" w:rsidR="000D6B74" w:rsidRPr="00655A8F" w:rsidRDefault="000D6B74" w:rsidP="00CD6A87">
            <w:pPr>
              <w:tabs>
                <w:tab w:val="left" w:pos="3974"/>
              </w:tabs>
              <w:ind w:left="147" w:right="388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>Nel caso di cooperazione tra più soggetti coinvolti nella realizzazione dell'intervento, eventuali protocolli già sottoscritti o in fase di sottoscrizione. Dovrà essere esplicitato il ruolo, i compiti e le attività che ciascun soggetto deve implementare per la piena realizzabilità e operatività dell'intervento</w:t>
            </w:r>
          </w:p>
        </w:tc>
        <w:tc>
          <w:tcPr>
            <w:tcW w:w="5732" w:type="dxa"/>
            <w:gridSpan w:val="3"/>
          </w:tcPr>
          <w:p w14:paraId="18DBB08A" w14:textId="77777777" w:rsidR="000D6B74" w:rsidRPr="00655A8F" w:rsidRDefault="000D6B74" w:rsidP="000D6B74">
            <w:pPr>
              <w:ind w:left="147"/>
              <w:rPr>
                <w:lang w:val="it-IT"/>
              </w:rPr>
            </w:pPr>
          </w:p>
        </w:tc>
      </w:tr>
      <w:tr w:rsidR="001E1821" w:rsidRPr="00655A8F" w14:paraId="0DCE554E" w14:textId="77777777" w:rsidTr="65B8736A">
        <w:trPr>
          <w:trHeight w:val="537"/>
        </w:trPr>
        <w:tc>
          <w:tcPr>
            <w:tcW w:w="4400" w:type="dxa"/>
            <w:vAlign w:val="center"/>
          </w:tcPr>
          <w:p w14:paraId="13827350" w14:textId="77777777" w:rsidR="0049361D" w:rsidRPr="00655A8F" w:rsidRDefault="0049361D" w:rsidP="00F431C3">
            <w:pPr>
              <w:ind w:left="147" w:right="-179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>Documenti grafici e tabellari allegati</w:t>
            </w:r>
          </w:p>
        </w:tc>
        <w:tc>
          <w:tcPr>
            <w:tcW w:w="5732" w:type="dxa"/>
            <w:gridSpan w:val="3"/>
          </w:tcPr>
          <w:p w14:paraId="0E8E8D45" w14:textId="77777777" w:rsidR="0049361D" w:rsidRPr="00655A8F" w:rsidRDefault="0049361D" w:rsidP="001E1821">
            <w:pPr>
              <w:ind w:left="360"/>
              <w:rPr>
                <w:lang w:val="it-IT"/>
              </w:rPr>
            </w:pPr>
          </w:p>
        </w:tc>
      </w:tr>
      <w:tr w:rsidR="00724794" w:rsidRPr="00655A8F" w14:paraId="043FA9E9" w14:textId="77777777" w:rsidTr="65B8736A">
        <w:trPr>
          <w:trHeight w:val="537"/>
        </w:trPr>
        <w:tc>
          <w:tcPr>
            <w:tcW w:w="4400" w:type="dxa"/>
            <w:vAlign w:val="center"/>
          </w:tcPr>
          <w:p w14:paraId="0342EC07" w14:textId="1C3BC00D" w:rsidR="00724794" w:rsidRPr="0052369F" w:rsidRDefault="00724794" w:rsidP="00655A8F">
            <w:pPr>
              <w:ind w:left="147" w:right="426"/>
              <w:jc w:val="both"/>
              <w:rPr>
                <w:lang w:val="it-IT"/>
              </w:rPr>
            </w:pPr>
            <w:r w:rsidRPr="00655A8F">
              <w:rPr>
                <w:lang w:val="it-IT"/>
              </w:rPr>
              <w:t>Stima delle tonnellate di CO</w:t>
            </w:r>
            <w:r w:rsidRPr="0052369F">
              <w:rPr>
                <w:vertAlign w:val="subscript"/>
                <w:lang w:val="it-IT"/>
              </w:rPr>
              <w:t>2</w:t>
            </w:r>
            <w:r w:rsidRPr="00655A8F">
              <w:rPr>
                <w:lang w:val="it-IT"/>
              </w:rPr>
              <w:t xml:space="preserve"> e della somma di </w:t>
            </w:r>
            <w:proofErr w:type="spellStart"/>
            <w:r w:rsidRPr="00655A8F">
              <w:rPr>
                <w:lang w:val="it-IT"/>
              </w:rPr>
              <w:t>SOx</w:t>
            </w:r>
            <w:proofErr w:type="spellEnd"/>
            <w:r w:rsidRPr="00655A8F">
              <w:rPr>
                <w:lang w:val="it-IT"/>
              </w:rPr>
              <w:t>, NOx e PM risparmiate annualmente</w:t>
            </w:r>
          </w:p>
        </w:tc>
        <w:tc>
          <w:tcPr>
            <w:tcW w:w="5732" w:type="dxa"/>
            <w:gridSpan w:val="3"/>
          </w:tcPr>
          <w:p w14:paraId="396574D4" w14:textId="77777777" w:rsidR="00724794" w:rsidRPr="0052369F" w:rsidRDefault="00724794" w:rsidP="001E1821">
            <w:pPr>
              <w:ind w:left="360"/>
              <w:rPr>
                <w:lang w:val="it-IT"/>
              </w:rPr>
            </w:pPr>
          </w:p>
        </w:tc>
      </w:tr>
      <w:tr w:rsidR="001E1821" w:rsidRPr="00655A8F" w14:paraId="278A3C19" w14:textId="77777777" w:rsidTr="65B8736A">
        <w:trPr>
          <w:gridAfter w:val="1"/>
          <w:wAfter w:w="38" w:type="dxa"/>
          <w:cantSplit/>
          <w:trHeight w:val="326"/>
        </w:trPr>
        <w:tc>
          <w:tcPr>
            <w:tcW w:w="10094" w:type="dxa"/>
            <w:gridSpan w:val="3"/>
            <w:vAlign w:val="center"/>
          </w:tcPr>
          <w:p w14:paraId="3FAB3E85" w14:textId="77777777" w:rsidR="00CD6A87" w:rsidRPr="00655A8F" w:rsidRDefault="00CD6A87" w:rsidP="00F431C3">
            <w:pPr>
              <w:rPr>
                <w:lang w:val="it-IT"/>
              </w:rPr>
            </w:pPr>
          </w:p>
        </w:tc>
      </w:tr>
      <w:tr w:rsidR="001E1821" w:rsidRPr="00655A8F" w14:paraId="44ADC2A1" w14:textId="77777777" w:rsidTr="65B8736A">
        <w:trPr>
          <w:gridAfter w:val="1"/>
          <w:wAfter w:w="38" w:type="dxa"/>
          <w:cantSplit/>
          <w:trHeight w:val="350"/>
        </w:trPr>
        <w:tc>
          <w:tcPr>
            <w:tcW w:w="10094" w:type="dxa"/>
            <w:gridSpan w:val="3"/>
            <w:vAlign w:val="center"/>
          </w:tcPr>
          <w:p w14:paraId="7D30655E" w14:textId="77777777" w:rsidR="0049361D" w:rsidRPr="00655A8F" w:rsidRDefault="0049361D" w:rsidP="000D6B74">
            <w:pPr>
              <w:ind w:left="360"/>
              <w:jc w:val="center"/>
              <w:rPr>
                <w:lang w:val="it-IT"/>
              </w:rPr>
            </w:pPr>
            <w:r w:rsidRPr="00655A8F">
              <w:rPr>
                <w:b/>
              </w:rPr>
              <w:t>SCHEDA ECONOMICO-FINANZIARIA</w:t>
            </w:r>
          </w:p>
        </w:tc>
      </w:tr>
      <w:tr w:rsidR="001E1821" w:rsidRPr="00655A8F" w14:paraId="28B6B396" w14:textId="77777777" w:rsidTr="65B8736A">
        <w:trPr>
          <w:trHeight w:val="551"/>
        </w:trPr>
        <w:tc>
          <w:tcPr>
            <w:tcW w:w="4400" w:type="dxa"/>
          </w:tcPr>
          <w:p w14:paraId="59108183" w14:textId="6A820AAE" w:rsidR="00F431C3" w:rsidRPr="00655A8F" w:rsidRDefault="0049361D" w:rsidP="00CD6A87">
            <w:pPr>
              <w:ind w:left="147" w:right="284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 xml:space="preserve">Analisi Costi-Benefici ovvero Costi-Efficacia per l’intervento redatta secondo le indicazioni descritte nel cap. </w:t>
            </w:r>
            <w:r w:rsidR="00F431C3" w:rsidRPr="0052369F">
              <w:rPr>
                <w:lang w:val="it-IT"/>
              </w:rPr>
              <w:t>5 delle Linee Guida per i DEASP</w:t>
            </w:r>
          </w:p>
        </w:tc>
        <w:tc>
          <w:tcPr>
            <w:tcW w:w="5732" w:type="dxa"/>
            <w:gridSpan w:val="3"/>
          </w:tcPr>
          <w:p w14:paraId="6945756D" w14:textId="77777777" w:rsidR="0049361D" w:rsidRPr="00655A8F" w:rsidRDefault="0049361D" w:rsidP="001E1821">
            <w:pPr>
              <w:ind w:left="360"/>
              <w:rPr>
                <w:lang w:val="it-IT"/>
              </w:rPr>
            </w:pPr>
          </w:p>
        </w:tc>
      </w:tr>
      <w:tr w:rsidR="001E1821" w:rsidRPr="00655A8F" w14:paraId="126B564F" w14:textId="77777777" w:rsidTr="65B8736A">
        <w:trPr>
          <w:trHeight w:val="388"/>
        </w:trPr>
        <w:tc>
          <w:tcPr>
            <w:tcW w:w="4400" w:type="dxa"/>
          </w:tcPr>
          <w:p w14:paraId="041444EE" w14:textId="73C1BD24" w:rsidR="0049361D" w:rsidRPr="00655A8F" w:rsidRDefault="00F431C3" w:rsidP="00CD6A87">
            <w:pPr>
              <w:ind w:left="147"/>
              <w:jc w:val="both"/>
              <w:rPr>
                <w:lang w:val="it-IT"/>
              </w:rPr>
            </w:pPr>
            <w:r w:rsidRPr="00655A8F">
              <w:t xml:space="preserve">Quadro </w:t>
            </w:r>
            <w:proofErr w:type="spellStart"/>
            <w:r w:rsidRPr="00655A8F">
              <w:t>Economico</w:t>
            </w:r>
            <w:proofErr w:type="spellEnd"/>
          </w:p>
        </w:tc>
        <w:tc>
          <w:tcPr>
            <w:tcW w:w="5732" w:type="dxa"/>
            <w:gridSpan w:val="3"/>
          </w:tcPr>
          <w:p w14:paraId="18A52439" w14:textId="77777777" w:rsidR="0049361D" w:rsidRPr="00655A8F" w:rsidRDefault="0049361D" w:rsidP="001E1821">
            <w:pPr>
              <w:ind w:left="360"/>
              <w:rPr>
                <w:lang w:val="it-IT"/>
              </w:rPr>
            </w:pPr>
          </w:p>
        </w:tc>
      </w:tr>
      <w:tr w:rsidR="001E1821" w:rsidRPr="00655A8F" w14:paraId="309CC9AC" w14:textId="77777777" w:rsidTr="65B8736A">
        <w:trPr>
          <w:trHeight w:val="429"/>
        </w:trPr>
        <w:tc>
          <w:tcPr>
            <w:tcW w:w="4400" w:type="dxa"/>
          </w:tcPr>
          <w:p w14:paraId="3ADABFA2" w14:textId="09398D09" w:rsidR="00F431C3" w:rsidRPr="00655A8F" w:rsidRDefault="0049361D" w:rsidP="00CD6A87">
            <w:pPr>
              <w:ind w:left="147" w:right="284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>Sintesi delle forme e fonti di finanziamento per la co</w:t>
            </w:r>
            <w:r w:rsidR="00F431C3" w:rsidRPr="0052369F">
              <w:rPr>
                <w:lang w:val="it-IT"/>
              </w:rPr>
              <w:t>pertura della spesa complessiva</w:t>
            </w:r>
          </w:p>
        </w:tc>
        <w:tc>
          <w:tcPr>
            <w:tcW w:w="5732" w:type="dxa"/>
            <w:gridSpan w:val="3"/>
          </w:tcPr>
          <w:p w14:paraId="74F686C2" w14:textId="77777777" w:rsidR="0049361D" w:rsidRPr="00655A8F" w:rsidRDefault="0049361D" w:rsidP="001E1821">
            <w:pPr>
              <w:ind w:left="360"/>
              <w:rPr>
                <w:lang w:val="it-IT"/>
              </w:rPr>
            </w:pPr>
          </w:p>
        </w:tc>
      </w:tr>
      <w:tr w:rsidR="00DB2938" w:rsidRPr="00655A8F" w14:paraId="4C0F485B" w14:textId="77777777" w:rsidTr="65B8736A">
        <w:trPr>
          <w:trHeight w:val="429"/>
        </w:trPr>
        <w:tc>
          <w:tcPr>
            <w:tcW w:w="4400" w:type="dxa"/>
          </w:tcPr>
          <w:p w14:paraId="50067BF8" w14:textId="0B99897A" w:rsidR="00DB2938" w:rsidRPr="0052369F" w:rsidRDefault="00DB2938" w:rsidP="00DB2938">
            <w:pPr>
              <w:ind w:left="147" w:right="284"/>
              <w:jc w:val="both"/>
              <w:rPr>
                <w:lang w:val="it-IT"/>
              </w:rPr>
            </w:pPr>
            <w:r w:rsidRPr="00655A8F">
              <w:rPr>
                <w:lang w:val="it-IT"/>
              </w:rPr>
              <w:t>Assenza di duplicazione di finanziamenti per le stesse opere provenienti da altri fondi comunitari, nazionali e regionali</w:t>
            </w:r>
          </w:p>
        </w:tc>
        <w:tc>
          <w:tcPr>
            <w:tcW w:w="5732" w:type="dxa"/>
            <w:gridSpan w:val="3"/>
          </w:tcPr>
          <w:p w14:paraId="23CEB555" w14:textId="77777777" w:rsidR="00DB2938" w:rsidRPr="0052369F" w:rsidRDefault="00DB2938" w:rsidP="001E1821">
            <w:pPr>
              <w:ind w:left="360"/>
              <w:rPr>
                <w:lang w:val="it-IT"/>
              </w:rPr>
            </w:pPr>
          </w:p>
        </w:tc>
      </w:tr>
      <w:tr w:rsidR="001E1821" w:rsidRPr="00655A8F" w14:paraId="13FECE3F" w14:textId="77777777" w:rsidTr="65B8736A">
        <w:trPr>
          <w:gridAfter w:val="1"/>
          <w:wAfter w:w="38" w:type="dxa"/>
          <w:cantSplit/>
          <w:trHeight w:val="326"/>
        </w:trPr>
        <w:tc>
          <w:tcPr>
            <w:tcW w:w="10094" w:type="dxa"/>
            <w:gridSpan w:val="3"/>
            <w:vAlign w:val="center"/>
          </w:tcPr>
          <w:p w14:paraId="09F19571" w14:textId="77777777" w:rsidR="0049361D" w:rsidRPr="00655A8F" w:rsidRDefault="0049361D" w:rsidP="001E1821">
            <w:pPr>
              <w:ind w:left="360"/>
              <w:rPr>
                <w:lang w:val="it-IT"/>
              </w:rPr>
            </w:pPr>
          </w:p>
        </w:tc>
      </w:tr>
      <w:tr w:rsidR="001E1821" w:rsidRPr="00655A8F" w14:paraId="3D44E33C" w14:textId="77777777" w:rsidTr="65B8736A">
        <w:trPr>
          <w:gridAfter w:val="1"/>
          <w:wAfter w:w="38" w:type="dxa"/>
          <w:cantSplit/>
          <w:trHeight w:val="402"/>
        </w:trPr>
        <w:tc>
          <w:tcPr>
            <w:tcW w:w="10094" w:type="dxa"/>
            <w:gridSpan w:val="3"/>
            <w:vAlign w:val="center"/>
          </w:tcPr>
          <w:p w14:paraId="313AF139" w14:textId="77777777" w:rsidR="0049361D" w:rsidRPr="00655A8F" w:rsidRDefault="0049361D" w:rsidP="00F431C3">
            <w:pPr>
              <w:ind w:left="360"/>
              <w:jc w:val="center"/>
              <w:rPr>
                <w:lang w:val="it-IT"/>
              </w:rPr>
            </w:pPr>
            <w:r w:rsidRPr="00655A8F">
              <w:rPr>
                <w:b/>
              </w:rPr>
              <w:t>CRONOPROGRAMMA TEMPORALE E PROCEDURALE</w:t>
            </w:r>
          </w:p>
        </w:tc>
      </w:tr>
      <w:tr w:rsidR="001E1821" w:rsidRPr="00655A8F" w14:paraId="15AF7C9C" w14:textId="77777777" w:rsidTr="65B8736A">
        <w:trPr>
          <w:trHeight w:val="350"/>
        </w:trPr>
        <w:tc>
          <w:tcPr>
            <w:tcW w:w="4541" w:type="dxa"/>
            <w:gridSpan w:val="2"/>
            <w:tcBorders>
              <w:top w:val="nil"/>
            </w:tcBorders>
          </w:tcPr>
          <w:p w14:paraId="16CE523C" w14:textId="372AFE52" w:rsidR="00F431C3" w:rsidRPr="00655A8F" w:rsidRDefault="0049361D" w:rsidP="00CD6A87">
            <w:pPr>
              <w:widowControl/>
              <w:autoSpaceDE/>
              <w:autoSpaceDN/>
              <w:spacing w:line="259" w:lineRule="auto"/>
              <w:ind w:left="147" w:right="284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>Cronoprogramma delle fasi attuative, con l'indicazione dei tempi massimi di svolgimento relativamente almeno alle attività di: i) progettazione</w:t>
            </w:r>
            <w:r w:rsidR="00DB2938" w:rsidRPr="0052369F">
              <w:rPr>
                <w:lang w:val="it-IT"/>
              </w:rPr>
              <w:t>,</w:t>
            </w:r>
            <w:r w:rsidRPr="0052369F">
              <w:rPr>
                <w:lang w:val="it-IT"/>
              </w:rPr>
              <w:t xml:space="preserve"> ii) approvazione</w:t>
            </w:r>
            <w:r w:rsidR="00DB2938" w:rsidRPr="0052369F">
              <w:rPr>
                <w:lang w:val="it-IT"/>
              </w:rPr>
              <w:t>,</w:t>
            </w:r>
            <w:r w:rsidRPr="0052369F">
              <w:rPr>
                <w:lang w:val="it-IT"/>
              </w:rPr>
              <w:t xml:space="preserve"> iii) affidamen</w:t>
            </w:r>
            <w:r w:rsidR="00F431C3" w:rsidRPr="0052369F">
              <w:rPr>
                <w:lang w:val="it-IT"/>
              </w:rPr>
              <w:t>to, iv) esecuzione, v) collaudo</w:t>
            </w:r>
          </w:p>
        </w:tc>
        <w:tc>
          <w:tcPr>
            <w:tcW w:w="5591" w:type="dxa"/>
            <w:gridSpan w:val="2"/>
          </w:tcPr>
          <w:p w14:paraId="04358EAF" w14:textId="77777777" w:rsidR="0049361D" w:rsidRPr="00655A8F" w:rsidRDefault="0049361D" w:rsidP="001E1821">
            <w:pPr>
              <w:ind w:left="360"/>
              <w:rPr>
                <w:lang w:val="it-IT"/>
              </w:rPr>
            </w:pPr>
          </w:p>
        </w:tc>
      </w:tr>
      <w:tr w:rsidR="001E1821" w:rsidRPr="00655A8F" w14:paraId="6511016A" w14:textId="77777777" w:rsidTr="65B8736A">
        <w:trPr>
          <w:trHeight w:val="350"/>
        </w:trPr>
        <w:tc>
          <w:tcPr>
            <w:tcW w:w="4541" w:type="dxa"/>
            <w:gridSpan w:val="2"/>
            <w:tcBorders>
              <w:top w:val="nil"/>
            </w:tcBorders>
          </w:tcPr>
          <w:p w14:paraId="084C2685" w14:textId="48E86F72" w:rsidR="0049361D" w:rsidRPr="00655A8F" w:rsidRDefault="0049361D" w:rsidP="00F431C3">
            <w:pPr>
              <w:widowControl/>
              <w:autoSpaceDE/>
              <w:autoSpaceDN/>
              <w:spacing w:after="160" w:line="259" w:lineRule="auto"/>
              <w:ind w:left="147" w:right="284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>Cronoprogramma finanziario, con indicazione dei tempi relativi alla spesa sostenuta rispetto alla realizzazione di ciascuna delle attività descritte al punto precedente</w:t>
            </w:r>
          </w:p>
        </w:tc>
        <w:tc>
          <w:tcPr>
            <w:tcW w:w="5591" w:type="dxa"/>
            <w:gridSpan w:val="2"/>
          </w:tcPr>
          <w:p w14:paraId="6C6E787B" w14:textId="77777777" w:rsidR="0049361D" w:rsidRPr="00655A8F" w:rsidRDefault="0049361D" w:rsidP="001E1821">
            <w:pPr>
              <w:ind w:left="360"/>
              <w:rPr>
                <w:lang w:val="it-IT"/>
              </w:rPr>
            </w:pPr>
          </w:p>
        </w:tc>
      </w:tr>
      <w:tr w:rsidR="001E1821" w:rsidRPr="00655A8F" w14:paraId="629719D3" w14:textId="77777777" w:rsidTr="65B8736A">
        <w:trPr>
          <w:gridAfter w:val="1"/>
          <w:wAfter w:w="38" w:type="dxa"/>
          <w:cantSplit/>
          <w:trHeight w:val="326"/>
        </w:trPr>
        <w:tc>
          <w:tcPr>
            <w:tcW w:w="10094" w:type="dxa"/>
            <w:gridSpan w:val="3"/>
            <w:vAlign w:val="center"/>
          </w:tcPr>
          <w:p w14:paraId="58702DBA" w14:textId="77777777" w:rsidR="0049361D" w:rsidRPr="00655A8F" w:rsidRDefault="0049361D" w:rsidP="001E1821">
            <w:pPr>
              <w:ind w:left="360"/>
              <w:rPr>
                <w:lang w:val="it-IT"/>
              </w:rPr>
            </w:pPr>
          </w:p>
        </w:tc>
      </w:tr>
      <w:tr w:rsidR="001E1821" w:rsidRPr="00655A8F" w14:paraId="359B797E" w14:textId="77777777" w:rsidTr="65B8736A">
        <w:trPr>
          <w:gridAfter w:val="1"/>
          <w:wAfter w:w="38" w:type="dxa"/>
          <w:cantSplit/>
          <w:trHeight w:val="514"/>
        </w:trPr>
        <w:tc>
          <w:tcPr>
            <w:tcW w:w="10094" w:type="dxa"/>
            <w:gridSpan w:val="3"/>
            <w:vAlign w:val="center"/>
          </w:tcPr>
          <w:p w14:paraId="59C6AB03" w14:textId="0D41D73E" w:rsidR="0049361D" w:rsidRPr="00655A8F" w:rsidRDefault="00E55D2F" w:rsidP="00F431C3">
            <w:pPr>
              <w:ind w:left="360"/>
              <w:jc w:val="center"/>
              <w:rPr>
                <w:b/>
                <w:lang w:val="it-IT"/>
              </w:rPr>
            </w:pPr>
            <w:r w:rsidRPr="0052369F">
              <w:rPr>
                <w:b/>
                <w:lang w:val="it-IT"/>
              </w:rPr>
              <w:t xml:space="preserve">LIVELLO E MODALITÀ DI APPLICAZIONE </w:t>
            </w:r>
            <w:r w:rsidR="00DB2938" w:rsidRPr="0052369F">
              <w:rPr>
                <w:b/>
                <w:lang w:val="it-IT"/>
              </w:rPr>
              <w:t xml:space="preserve">DEI CRITERI AMBIENTALI MINIMI E </w:t>
            </w:r>
            <w:r w:rsidRPr="0052369F">
              <w:rPr>
                <w:b/>
                <w:lang w:val="it-IT"/>
              </w:rPr>
              <w:t>DEGLI OBIETTIVI SOCIALI NELL’APPALTO</w:t>
            </w:r>
          </w:p>
        </w:tc>
      </w:tr>
      <w:tr w:rsidR="00DB2938" w:rsidRPr="00655A8F" w14:paraId="1D70FF35" w14:textId="77777777" w:rsidTr="65B8736A">
        <w:trPr>
          <w:trHeight w:val="537"/>
        </w:trPr>
        <w:tc>
          <w:tcPr>
            <w:tcW w:w="4400" w:type="dxa"/>
          </w:tcPr>
          <w:p w14:paraId="16C1B7D9" w14:textId="7024A7DA" w:rsidR="00DB2938" w:rsidRPr="0052369F" w:rsidRDefault="00DB2938" w:rsidP="00DB2938">
            <w:pPr>
              <w:ind w:left="147" w:right="284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>Modalità di applicazione dei Criteri Ambientali Minimi (CAM) nelle opere da appaltare</w:t>
            </w:r>
          </w:p>
        </w:tc>
        <w:tc>
          <w:tcPr>
            <w:tcW w:w="5732" w:type="dxa"/>
            <w:gridSpan w:val="3"/>
          </w:tcPr>
          <w:p w14:paraId="20B6BCAD" w14:textId="70D68120" w:rsidR="00DB2938" w:rsidRPr="0052369F" w:rsidRDefault="00DB2938" w:rsidP="00655A8F">
            <w:pPr>
              <w:rPr>
                <w:lang w:val="it-IT"/>
              </w:rPr>
            </w:pPr>
          </w:p>
        </w:tc>
      </w:tr>
      <w:tr w:rsidR="001E1821" w:rsidRPr="00655A8F" w14:paraId="40A6FBF3" w14:textId="77777777" w:rsidTr="65B8736A">
        <w:trPr>
          <w:trHeight w:val="537"/>
        </w:trPr>
        <w:tc>
          <w:tcPr>
            <w:tcW w:w="4400" w:type="dxa"/>
          </w:tcPr>
          <w:p w14:paraId="7984296F" w14:textId="2141D469" w:rsidR="00E55D2F" w:rsidRPr="00655A8F" w:rsidRDefault="00E55D2F" w:rsidP="00F431C3">
            <w:pPr>
              <w:ind w:left="147" w:right="284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lastRenderedPageBreak/>
              <w:t>Previsione di applicazione dei principi di cui al documento 2021/C 237/01</w:t>
            </w:r>
          </w:p>
          <w:p w14:paraId="2890A3BA" w14:textId="7D7AA11C" w:rsidR="0049361D" w:rsidRPr="00655A8F" w:rsidRDefault="00E55D2F" w:rsidP="00F431C3">
            <w:pPr>
              <w:ind w:left="147" w:right="284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>«Acquisti sociali — Una guida alla considerazione degli aspetti sociali negli appalti pubblici (seconda edizione)» pubblicato nella GU della UE il 18 giugno 2021</w:t>
            </w:r>
          </w:p>
        </w:tc>
        <w:tc>
          <w:tcPr>
            <w:tcW w:w="5732" w:type="dxa"/>
            <w:gridSpan w:val="3"/>
          </w:tcPr>
          <w:p w14:paraId="4FE5DEF3" w14:textId="77777777" w:rsidR="0049361D" w:rsidRPr="00655A8F" w:rsidRDefault="0049361D" w:rsidP="001E1821">
            <w:pPr>
              <w:ind w:left="360"/>
              <w:rPr>
                <w:lang w:val="it-IT"/>
              </w:rPr>
            </w:pPr>
          </w:p>
        </w:tc>
      </w:tr>
      <w:tr w:rsidR="001E1821" w:rsidRPr="00655A8F" w14:paraId="1B92F669" w14:textId="77777777" w:rsidTr="65B8736A">
        <w:trPr>
          <w:gridAfter w:val="1"/>
          <w:wAfter w:w="38" w:type="dxa"/>
          <w:cantSplit/>
          <w:trHeight w:val="326"/>
        </w:trPr>
        <w:tc>
          <w:tcPr>
            <w:tcW w:w="10094" w:type="dxa"/>
            <w:gridSpan w:val="3"/>
            <w:vAlign w:val="center"/>
          </w:tcPr>
          <w:p w14:paraId="611C73CA" w14:textId="77777777" w:rsidR="00E65E84" w:rsidRPr="00655A8F" w:rsidRDefault="00E65E84" w:rsidP="00CD6A87">
            <w:pPr>
              <w:rPr>
                <w:lang w:val="it-IT"/>
              </w:rPr>
            </w:pPr>
          </w:p>
        </w:tc>
      </w:tr>
      <w:tr w:rsidR="001E1821" w:rsidRPr="00655A8F" w14:paraId="5D13BD02" w14:textId="77777777" w:rsidTr="65B8736A">
        <w:trPr>
          <w:gridAfter w:val="1"/>
          <w:wAfter w:w="38" w:type="dxa"/>
          <w:cantSplit/>
          <w:trHeight w:val="370"/>
        </w:trPr>
        <w:tc>
          <w:tcPr>
            <w:tcW w:w="10094" w:type="dxa"/>
            <w:gridSpan w:val="3"/>
            <w:vAlign w:val="center"/>
          </w:tcPr>
          <w:p w14:paraId="7003CE71" w14:textId="5336E8A9" w:rsidR="00F431C3" w:rsidRPr="00655A8F" w:rsidRDefault="0049361D" w:rsidP="00CD6A87">
            <w:pPr>
              <w:tabs>
                <w:tab w:val="left" w:pos="4541"/>
              </w:tabs>
              <w:ind w:left="360"/>
              <w:jc w:val="center"/>
              <w:rPr>
                <w:b/>
                <w:lang w:val="it-IT"/>
              </w:rPr>
            </w:pPr>
            <w:r w:rsidRPr="00655A8F">
              <w:rPr>
                <w:b/>
              </w:rPr>
              <w:t>INFORMAZIONE AGLI ATTORI COINVOLTI</w:t>
            </w:r>
          </w:p>
        </w:tc>
      </w:tr>
      <w:tr w:rsidR="001E1821" w:rsidRPr="001E1821" w14:paraId="3DB9D175" w14:textId="77777777" w:rsidTr="65B8736A">
        <w:trPr>
          <w:trHeight w:val="537"/>
        </w:trPr>
        <w:tc>
          <w:tcPr>
            <w:tcW w:w="4400" w:type="dxa"/>
          </w:tcPr>
          <w:p w14:paraId="5946EE96" w14:textId="4DF1B918" w:rsidR="0049361D" w:rsidRPr="001E1821" w:rsidRDefault="0049361D" w:rsidP="00F431C3">
            <w:pPr>
              <w:widowControl/>
              <w:autoSpaceDE/>
              <w:autoSpaceDN/>
              <w:spacing w:after="160" w:line="259" w:lineRule="auto"/>
              <w:ind w:left="147" w:right="284"/>
              <w:jc w:val="both"/>
              <w:rPr>
                <w:lang w:val="it-IT"/>
              </w:rPr>
            </w:pPr>
            <w:r w:rsidRPr="0052369F">
              <w:rPr>
                <w:lang w:val="it-IT"/>
              </w:rPr>
              <w:t>Attività di comunicazione prevista per i soggetti coinvolti nel processo, direttamente o indirettamente, al fine di garantire la conoscenza del sistema implementato sia da parte della cittadinan</w:t>
            </w:r>
            <w:r w:rsidR="00CD6A87" w:rsidRPr="0052369F">
              <w:rPr>
                <w:lang w:val="it-IT"/>
              </w:rPr>
              <w:t>za che degli operatori portuali</w:t>
            </w:r>
          </w:p>
        </w:tc>
        <w:tc>
          <w:tcPr>
            <w:tcW w:w="5732" w:type="dxa"/>
            <w:gridSpan w:val="3"/>
          </w:tcPr>
          <w:p w14:paraId="113BC9CF" w14:textId="77777777" w:rsidR="0049361D" w:rsidRPr="001E1821" w:rsidRDefault="0049361D" w:rsidP="001E1821">
            <w:pPr>
              <w:ind w:left="360"/>
              <w:rPr>
                <w:lang w:val="it-IT"/>
              </w:rPr>
            </w:pPr>
          </w:p>
        </w:tc>
      </w:tr>
    </w:tbl>
    <w:p w14:paraId="13972D03" w14:textId="77777777" w:rsidR="00F57A76" w:rsidRDefault="00F57A76" w:rsidP="00DB2938">
      <w:pPr>
        <w:ind w:left="360"/>
      </w:pPr>
    </w:p>
    <w:sectPr w:rsidR="00F57A76" w:rsidSect="0049361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8E35" w14:textId="77777777" w:rsidR="00480B33" w:rsidRDefault="00480B33" w:rsidP="00CD6A87">
      <w:pPr>
        <w:spacing w:after="0" w:line="240" w:lineRule="auto"/>
      </w:pPr>
      <w:r>
        <w:separator/>
      </w:r>
    </w:p>
  </w:endnote>
  <w:endnote w:type="continuationSeparator" w:id="0">
    <w:p w14:paraId="2935E49B" w14:textId="77777777" w:rsidR="00480B33" w:rsidRDefault="00480B33" w:rsidP="00CD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3AE0" w14:textId="77777777" w:rsidR="00480B33" w:rsidRDefault="00480B33" w:rsidP="00CD6A87">
      <w:pPr>
        <w:spacing w:after="0" w:line="240" w:lineRule="auto"/>
      </w:pPr>
      <w:r>
        <w:separator/>
      </w:r>
    </w:p>
  </w:footnote>
  <w:footnote w:type="continuationSeparator" w:id="0">
    <w:p w14:paraId="10C64902" w14:textId="77777777" w:rsidR="00480B33" w:rsidRDefault="00480B33" w:rsidP="00CD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9942" w14:textId="75785517" w:rsidR="00CD6A87" w:rsidRDefault="00CD6A87" w:rsidP="00CD6A87">
    <w:pPr>
      <w:pStyle w:val="Intestazione"/>
      <w:tabs>
        <w:tab w:val="clear" w:pos="4819"/>
        <w:tab w:val="clear" w:pos="9638"/>
        <w:tab w:val="left" w:pos="1973"/>
      </w:tabs>
    </w:pPr>
    <w:r>
      <w:tab/>
    </w:r>
    <w:r w:rsidRPr="003167C9">
      <w:rPr>
        <w:noProof/>
        <w:lang w:eastAsia="it-IT"/>
      </w:rPr>
      <w:drawing>
        <wp:inline distT="0" distB="0" distL="0" distR="0" wp14:anchorId="246536DD" wp14:editId="59F67827">
          <wp:extent cx="4076700" cy="549877"/>
          <wp:effectExtent l="0" t="0" r="0" b="3175"/>
          <wp:docPr id="11" name="Immagine 11" descr="Ministero della Transizione Ecolog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o della Transizione Ecolog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290" cy="554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45AB"/>
    <w:multiLevelType w:val="hybridMultilevel"/>
    <w:tmpl w:val="BB345704"/>
    <w:lvl w:ilvl="0" w:tplc="50289000">
      <w:start w:val="1"/>
      <w:numFmt w:val="lowerLetter"/>
      <w:lvlText w:val="%1."/>
      <w:lvlJc w:val="left"/>
      <w:pPr>
        <w:ind w:left="7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1" w:hanging="360"/>
      </w:pPr>
    </w:lvl>
    <w:lvl w:ilvl="2" w:tplc="0410001B" w:tentative="1">
      <w:start w:val="1"/>
      <w:numFmt w:val="lowerRoman"/>
      <w:lvlText w:val="%3."/>
      <w:lvlJc w:val="right"/>
      <w:pPr>
        <w:ind w:left="2191" w:hanging="180"/>
      </w:pPr>
    </w:lvl>
    <w:lvl w:ilvl="3" w:tplc="0410000F" w:tentative="1">
      <w:start w:val="1"/>
      <w:numFmt w:val="decimal"/>
      <w:lvlText w:val="%4."/>
      <w:lvlJc w:val="left"/>
      <w:pPr>
        <w:ind w:left="2911" w:hanging="360"/>
      </w:pPr>
    </w:lvl>
    <w:lvl w:ilvl="4" w:tplc="04100019" w:tentative="1">
      <w:start w:val="1"/>
      <w:numFmt w:val="lowerLetter"/>
      <w:lvlText w:val="%5."/>
      <w:lvlJc w:val="left"/>
      <w:pPr>
        <w:ind w:left="3631" w:hanging="360"/>
      </w:pPr>
    </w:lvl>
    <w:lvl w:ilvl="5" w:tplc="0410001B" w:tentative="1">
      <w:start w:val="1"/>
      <w:numFmt w:val="lowerRoman"/>
      <w:lvlText w:val="%6."/>
      <w:lvlJc w:val="right"/>
      <w:pPr>
        <w:ind w:left="4351" w:hanging="180"/>
      </w:pPr>
    </w:lvl>
    <w:lvl w:ilvl="6" w:tplc="0410000F" w:tentative="1">
      <w:start w:val="1"/>
      <w:numFmt w:val="decimal"/>
      <w:lvlText w:val="%7."/>
      <w:lvlJc w:val="left"/>
      <w:pPr>
        <w:ind w:left="5071" w:hanging="360"/>
      </w:pPr>
    </w:lvl>
    <w:lvl w:ilvl="7" w:tplc="04100019" w:tentative="1">
      <w:start w:val="1"/>
      <w:numFmt w:val="lowerLetter"/>
      <w:lvlText w:val="%8."/>
      <w:lvlJc w:val="left"/>
      <w:pPr>
        <w:ind w:left="5791" w:hanging="360"/>
      </w:pPr>
    </w:lvl>
    <w:lvl w:ilvl="8" w:tplc="0410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31EE420C"/>
    <w:multiLevelType w:val="hybridMultilevel"/>
    <w:tmpl w:val="BAE8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83693">
    <w:abstractNumId w:val="0"/>
  </w:num>
  <w:num w:numId="2" w16cid:durableId="130203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61D"/>
    <w:rsid w:val="00057327"/>
    <w:rsid w:val="000A02BB"/>
    <w:rsid w:val="000D6B74"/>
    <w:rsid w:val="001135F3"/>
    <w:rsid w:val="001C72EF"/>
    <w:rsid w:val="001E1821"/>
    <w:rsid w:val="002659EF"/>
    <w:rsid w:val="002676C4"/>
    <w:rsid w:val="002841ED"/>
    <w:rsid w:val="0028720D"/>
    <w:rsid w:val="002D1BD2"/>
    <w:rsid w:val="00396ACD"/>
    <w:rsid w:val="004250C1"/>
    <w:rsid w:val="00480B33"/>
    <w:rsid w:val="0049361D"/>
    <w:rsid w:val="004B18A2"/>
    <w:rsid w:val="0052369F"/>
    <w:rsid w:val="005434BD"/>
    <w:rsid w:val="005C14A2"/>
    <w:rsid w:val="005D7D61"/>
    <w:rsid w:val="00655A8F"/>
    <w:rsid w:val="006830BA"/>
    <w:rsid w:val="006C57A2"/>
    <w:rsid w:val="00715A6F"/>
    <w:rsid w:val="00724794"/>
    <w:rsid w:val="00734676"/>
    <w:rsid w:val="00776D4D"/>
    <w:rsid w:val="0091637F"/>
    <w:rsid w:val="0099766E"/>
    <w:rsid w:val="009B20F1"/>
    <w:rsid w:val="00B06DFE"/>
    <w:rsid w:val="00B072FE"/>
    <w:rsid w:val="00B717CF"/>
    <w:rsid w:val="00BF4687"/>
    <w:rsid w:val="00C05D62"/>
    <w:rsid w:val="00C10B51"/>
    <w:rsid w:val="00CD6A87"/>
    <w:rsid w:val="00DB28F7"/>
    <w:rsid w:val="00DB2938"/>
    <w:rsid w:val="00DD02B7"/>
    <w:rsid w:val="00DF0CA6"/>
    <w:rsid w:val="00DF4422"/>
    <w:rsid w:val="00E22A76"/>
    <w:rsid w:val="00E55D2F"/>
    <w:rsid w:val="00E65E84"/>
    <w:rsid w:val="00E73AF5"/>
    <w:rsid w:val="00EE260A"/>
    <w:rsid w:val="00F11DFD"/>
    <w:rsid w:val="00F342EF"/>
    <w:rsid w:val="00F431C3"/>
    <w:rsid w:val="00F57A76"/>
    <w:rsid w:val="65B8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7260"/>
  <w15:docId w15:val="{9CC89244-8490-4139-BA03-D79749B7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6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36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customStyle="1" w:styleId="Default">
    <w:name w:val="Default"/>
    <w:rsid w:val="00E55D2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D6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A87"/>
  </w:style>
  <w:style w:type="paragraph" w:styleId="Pidipagina">
    <w:name w:val="footer"/>
    <w:basedOn w:val="Normale"/>
    <w:link w:val="PidipaginaCarattere"/>
    <w:uiPriority w:val="99"/>
    <w:unhideWhenUsed/>
    <w:rsid w:val="00CD6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A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A8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4794"/>
    <w:pPr>
      <w:ind w:left="720"/>
      <w:contextualSpacing/>
    </w:pPr>
  </w:style>
  <w:style w:type="paragraph" w:styleId="Revisione">
    <w:name w:val="Revision"/>
    <w:hidden/>
    <w:uiPriority w:val="99"/>
    <w:semiHidden/>
    <w:rsid w:val="00396AC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06D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6DFE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EB58-F2B5-4A0C-848E-345B9235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Ballarotto</dc:creator>
  <cp:keywords/>
  <dc:description/>
  <cp:lastModifiedBy>Carlo Poddighe</cp:lastModifiedBy>
  <cp:revision>16</cp:revision>
  <cp:lastPrinted>2025-03-10T11:00:00Z</cp:lastPrinted>
  <dcterms:created xsi:type="dcterms:W3CDTF">2025-02-27T09:31:00Z</dcterms:created>
  <dcterms:modified xsi:type="dcterms:W3CDTF">2025-03-11T15:30:00Z</dcterms:modified>
</cp:coreProperties>
</file>